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C0" w:rsidRDefault="00F15D30" w:rsidP="00D36FC0">
      <w:pPr>
        <w:jc w:val="both"/>
      </w:pPr>
      <w:r>
        <w:rPr>
          <w:noProof/>
        </w:rPr>
        <w:drawing>
          <wp:inline distT="0" distB="0" distL="0" distR="0">
            <wp:extent cx="5940425" cy="8165358"/>
            <wp:effectExtent l="19050" t="0" r="3175" b="0"/>
            <wp:docPr id="2" name="Рисунок 2" descr="C:\Users\User\Pictures\2020-06-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0-06-15\001.jpg"/>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F15D30" w:rsidRDefault="00F15D30" w:rsidP="00D36FC0">
      <w:pPr>
        <w:autoSpaceDE w:val="0"/>
        <w:autoSpaceDN w:val="0"/>
        <w:adjustRightInd w:val="0"/>
        <w:ind w:firstLine="540"/>
        <w:jc w:val="both"/>
        <w:rPr>
          <w:b/>
        </w:rPr>
      </w:pPr>
    </w:p>
    <w:p w:rsidR="00F15D30" w:rsidRDefault="00F15D30" w:rsidP="00D36FC0">
      <w:pPr>
        <w:autoSpaceDE w:val="0"/>
        <w:autoSpaceDN w:val="0"/>
        <w:adjustRightInd w:val="0"/>
        <w:ind w:firstLine="540"/>
        <w:jc w:val="both"/>
        <w:rPr>
          <w:b/>
        </w:rPr>
      </w:pPr>
    </w:p>
    <w:p w:rsidR="00F15D30" w:rsidRDefault="00F15D30" w:rsidP="00D36FC0">
      <w:pPr>
        <w:autoSpaceDE w:val="0"/>
        <w:autoSpaceDN w:val="0"/>
        <w:adjustRightInd w:val="0"/>
        <w:ind w:firstLine="540"/>
        <w:jc w:val="both"/>
        <w:rPr>
          <w:b/>
        </w:rPr>
      </w:pPr>
    </w:p>
    <w:p w:rsidR="00F15D30" w:rsidRDefault="00F15D30" w:rsidP="00D36FC0">
      <w:pPr>
        <w:autoSpaceDE w:val="0"/>
        <w:autoSpaceDN w:val="0"/>
        <w:adjustRightInd w:val="0"/>
        <w:ind w:firstLine="540"/>
        <w:jc w:val="both"/>
        <w:rPr>
          <w:b/>
        </w:rPr>
      </w:pPr>
    </w:p>
    <w:p w:rsidR="00F15D30" w:rsidRDefault="00F15D30" w:rsidP="00D36FC0">
      <w:pPr>
        <w:autoSpaceDE w:val="0"/>
        <w:autoSpaceDN w:val="0"/>
        <w:adjustRightInd w:val="0"/>
        <w:ind w:firstLine="540"/>
        <w:jc w:val="both"/>
        <w:rPr>
          <w:b/>
        </w:rPr>
      </w:pPr>
    </w:p>
    <w:p w:rsidR="00F15D30" w:rsidRDefault="00F15D30" w:rsidP="00D36FC0">
      <w:pPr>
        <w:autoSpaceDE w:val="0"/>
        <w:autoSpaceDN w:val="0"/>
        <w:adjustRightInd w:val="0"/>
        <w:ind w:firstLine="540"/>
        <w:jc w:val="both"/>
        <w:rPr>
          <w:b/>
        </w:rPr>
      </w:pPr>
    </w:p>
    <w:p w:rsidR="00D36FC0" w:rsidRDefault="00D36FC0" w:rsidP="00D36FC0">
      <w:pPr>
        <w:autoSpaceDE w:val="0"/>
        <w:autoSpaceDN w:val="0"/>
        <w:adjustRightInd w:val="0"/>
        <w:ind w:firstLine="540"/>
        <w:jc w:val="both"/>
      </w:pPr>
      <w:r>
        <w:lastRenderedPageBreak/>
        <w:t xml:space="preserve">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w:t>
      </w:r>
      <w:proofErr w:type="gramStart"/>
      <w:r>
        <w:t>размера оплаты труда</w:t>
      </w:r>
      <w:proofErr w:type="gramEnd"/>
      <w:r>
        <w:t>, установленного федеральным законодательством, работнику производится доплата до минимального размера оплаты труда.</w:t>
      </w:r>
    </w:p>
    <w:p w:rsidR="00D36FC0" w:rsidRDefault="00D36FC0" w:rsidP="00D36FC0">
      <w:pPr>
        <w:autoSpaceDE w:val="0"/>
        <w:autoSpaceDN w:val="0"/>
        <w:adjustRightInd w:val="0"/>
        <w:ind w:firstLine="540"/>
        <w:jc w:val="both"/>
      </w:pPr>
      <w: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D36FC0" w:rsidRDefault="00D36FC0" w:rsidP="00D36FC0">
      <w:pPr>
        <w:autoSpaceDE w:val="0"/>
        <w:autoSpaceDN w:val="0"/>
        <w:adjustRightInd w:val="0"/>
        <w:ind w:firstLine="540"/>
        <w:jc w:val="both"/>
      </w:pPr>
      <w: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D36FC0" w:rsidRDefault="00D36FC0" w:rsidP="00D36FC0">
      <w:pPr>
        <w:autoSpaceDE w:val="0"/>
        <w:autoSpaceDN w:val="0"/>
        <w:adjustRightInd w:val="0"/>
        <w:ind w:firstLine="539"/>
        <w:jc w:val="both"/>
      </w:pPr>
      <w:r>
        <w:t>1.7. Руководитель учреждения по согласованию с Учредителем утверждает штатное расписание учреждения, которое включает в себя все должности работников данного учреждения.</w:t>
      </w:r>
    </w:p>
    <w:p w:rsidR="00D36FC0" w:rsidRDefault="00D36FC0" w:rsidP="00D36FC0">
      <w:pPr>
        <w:autoSpaceDE w:val="0"/>
        <w:autoSpaceDN w:val="0"/>
        <w:adjustRightInd w:val="0"/>
        <w:ind w:firstLine="539"/>
        <w:jc w:val="both"/>
      </w:pPr>
      <w:r>
        <w:t>1.8. Руководитель учреждения экономию по фонду заработной платы может направлять на премирование работников и оказание им материальной помощи.</w:t>
      </w:r>
    </w:p>
    <w:p w:rsidR="00D36FC0" w:rsidRDefault="00D36FC0" w:rsidP="00D36FC0">
      <w:pPr>
        <w:autoSpaceDE w:val="0"/>
        <w:autoSpaceDN w:val="0"/>
        <w:adjustRightInd w:val="0"/>
        <w:outlineLvl w:val="1"/>
      </w:pPr>
      <w:r>
        <w:t xml:space="preserve">          1.9. Руководитель учреждения несет ответственность за своевременность и полноту начисления оплаты труда работников в соответствии с настоящим Положением </w:t>
      </w:r>
    </w:p>
    <w:p w:rsidR="00D36FC0" w:rsidRDefault="00D36FC0" w:rsidP="00D36FC0">
      <w:pPr>
        <w:autoSpaceDE w:val="0"/>
        <w:autoSpaceDN w:val="0"/>
        <w:adjustRightInd w:val="0"/>
        <w:jc w:val="center"/>
        <w:outlineLvl w:val="1"/>
      </w:pPr>
    </w:p>
    <w:p w:rsidR="00D36FC0" w:rsidRDefault="00D36FC0" w:rsidP="00D36FC0">
      <w:pPr>
        <w:autoSpaceDE w:val="0"/>
        <w:autoSpaceDN w:val="0"/>
        <w:adjustRightInd w:val="0"/>
        <w:jc w:val="center"/>
        <w:outlineLvl w:val="1"/>
      </w:pPr>
      <w:r>
        <w:t>2. Порядок и условия оплаты труда работников учреждения</w:t>
      </w:r>
    </w:p>
    <w:p w:rsidR="00D36FC0" w:rsidRDefault="00D36FC0" w:rsidP="00D36FC0">
      <w:pPr>
        <w:autoSpaceDE w:val="0"/>
        <w:autoSpaceDN w:val="0"/>
        <w:adjustRightInd w:val="0"/>
        <w:jc w:val="center"/>
      </w:pPr>
    </w:p>
    <w:p w:rsidR="00D36FC0" w:rsidRDefault="00D36FC0" w:rsidP="00D36FC0">
      <w:pPr>
        <w:autoSpaceDE w:val="0"/>
        <w:autoSpaceDN w:val="0"/>
        <w:adjustRightInd w:val="0"/>
        <w:ind w:firstLine="540"/>
        <w:jc w:val="both"/>
      </w:pPr>
      <w:r>
        <w:t>2.1. Размеры базовых окладов (ставок) по профессиональным квалификационным группам работников учреждений устанавливаются в соответствии с приложением 1 к настоящему Положению.</w:t>
      </w:r>
    </w:p>
    <w:p w:rsidR="00D36FC0" w:rsidRDefault="00D36FC0" w:rsidP="00D36FC0">
      <w:pPr>
        <w:ind w:firstLine="709"/>
        <w:jc w:val="both"/>
      </w:pPr>
      <w:r>
        <w:t>Размер почасовой оплаты труда определяется в следующем порядке:</w:t>
      </w:r>
    </w:p>
    <w:p w:rsidR="00D36FC0" w:rsidRDefault="00D36FC0" w:rsidP="00D36FC0">
      <w:pPr>
        <w:ind w:firstLine="709"/>
        <w:jc w:val="both"/>
      </w:pPr>
      <w:r>
        <w:t>Размер оплаты за один час указанной педагогической работы определяется путем деления оклада (должностного оклада) (ставки) педагогического работника на среднемесячное количество рабочих часов, установленное по занимаемой должности.</w:t>
      </w:r>
    </w:p>
    <w:p w:rsidR="00D36FC0" w:rsidRDefault="00D36FC0" w:rsidP="00D36FC0">
      <w:pPr>
        <w:ind w:firstLine="709"/>
        <w:jc w:val="both"/>
      </w:pPr>
      <w:r>
        <w:t>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hyperlink r:id="rId5" w:anchor="P262" w:history="1">
        <w:r>
          <w:rPr>
            <w:rStyle w:val="a5"/>
            <w:rFonts w:ascii="Times New Roman" w:hAnsi="Times New Roman" w:cs="Times New Roman"/>
            <w:color w:val="auto"/>
            <w:sz w:val="24"/>
            <w:szCs w:val="24"/>
            <w:u w:val="none"/>
          </w:rPr>
          <w:t>Размеры</w:t>
        </w:r>
      </w:hyperlink>
      <w:r>
        <w:rPr>
          <w:rFonts w:ascii="Times New Roman" w:hAnsi="Times New Roman" w:cs="Times New Roman"/>
          <w:sz w:val="24"/>
          <w:szCs w:val="24"/>
        </w:rPr>
        <w:t xml:space="preserve"> окладов (должностных окладов) работников учреждений по должностям, не включенным в профессиональные квалификационные группы, устанавливаются в соответствии с приложением 2 к настоящему Положению.</w:t>
      </w:r>
    </w:p>
    <w:p w:rsidR="00D36FC0" w:rsidRDefault="00D36FC0" w:rsidP="00D36FC0">
      <w:pPr>
        <w:jc w:val="both"/>
      </w:pPr>
      <w:r>
        <w:t xml:space="preserve">         2.3. Конкретные размеры окладов (должностных окладов), ставок заработной платы работников устанавливаются руководителем учреждения с учетом:</w:t>
      </w:r>
    </w:p>
    <w:p w:rsidR="00D36FC0" w:rsidRDefault="00D36FC0" w:rsidP="00D36FC0">
      <w:pPr>
        <w:ind w:firstLine="709"/>
        <w:jc w:val="both"/>
      </w:pPr>
      <w:r>
        <w:t>размеров базовых окладов (ставок), установленных учредителем;</w:t>
      </w:r>
    </w:p>
    <w:p w:rsidR="00D36FC0" w:rsidRDefault="00D36FC0" w:rsidP="00D36FC0">
      <w:pPr>
        <w:ind w:firstLine="709"/>
        <w:jc w:val="both"/>
      </w:pPr>
      <w: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D36FC0" w:rsidRDefault="00D36FC0" w:rsidP="00D36FC0">
      <w:pPr>
        <w:ind w:firstLine="709"/>
        <w:jc w:val="both"/>
      </w:pPr>
      <w:r>
        <w:t xml:space="preserve">2.4. </w:t>
      </w:r>
      <w:proofErr w:type="gramStart"/>
      <w: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w:t>
      </w:r>
      <w:r>
        <w:lastRenderedPageBreak/>
        <w:t xml:space="preserve">"Общеотраслевые профессии рабочих первого уровня", установленного Законом Волгоградской области от 06 марта </w:t>
      </w:r>
      <w:smartTag w:uri="urn:schemas-microsoft-com:office:smarttags" w:element="metricconverter">
        <w:smartTagPr>
          <w:attr w:name="ProductID" w:val="2009 г"/>
        </w:smartTagPr>
        <w:r>
          <w:t>2009 г</w:t>
        </w:r>
      </w:smartTag>
      <w:r>
        <w:t>. № 1862-ОД "Об оплате</w:t>
      </w:r>
      <w:proofErr w:type="gramEnd"/>
      <w:r>
        <w:t xml:space="preserve"> </w:t>
      </w:r>
      <w:proofErr w:type="gramStart"/>
      <w:r>
        <w:t>труда работников государственных учреждений Волгоградской 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w:t>
      </w:r>
      <w:proofErr w:type="gramEnd"/>
      <w:r>
        <w:t xml:space="preserve"> актами Администрации Волгоградской области.</w:t>
      </w:r>
    </w:p>
    <w:p w:rsidR="00D36FC0" w:rsidRDefault="00D36FC0" w:rsidP="00D36FC0">
      <w:pPr>
        <w:ind w:firstLine="709"/>
        <w:jc w:val="both"/>
      </w:pPr>
      <w:proofErr w:type="gramStart"/>
      <w: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Волгоградской области от 06 марта 2009 года  № 1862-ОД "Об оплате труда работников государственных учреждений Волгоградской области",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roofErr w:type="gramEnd"/>
    </w:p>
    <w:p w:rsidR="00D36FC0" w:rsidRDefault="00D36FC0" w:rsidP="00D36FC0">
      <w:pPr>
        <w:ind w:firstLine="709"/>
        <w:jc w:val="both"/>
      </w:pPr>
      <w:r>
        <w:t>2.5.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D36FC0" w:rsidRDefault="00D36FC0" w:rsidP="00D36FC0">
      <w:pPr>
        <w:ind w:firstLine="709"/>
        <w:jc w:val="both"/>
      </w:pPr>
      <w:r>
        <w:t xml:space="preserve">2.6. Особенности </w:t>
      </w:r>
      <w:proofErr w:type="gramStart"/>
      <w:r>
        <w:t>условий оплаты труда педагогических работников общеобразовательных учреждений</w:t>
      </w:r>
      <w:proofErr w:type="gramEnd"/>
      <w:r>
        <w:t>:</w:t>
      </w:r>
    </w:p>
    <w:p w:rsidR="00D36FC0" w:rsidRDefault="00D36FC0" w:rsidP="00D36FC0">
      <w:pPr>
        <w:ind w:firstLine="709"/>
        <w:jc w:val="both"/>
      </w:pPr>
      <w:r>
        <w:t>2.6.1.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D36FC0" w:rsidRDefault="00D36FC0" w:rsidP="00D36FC0">
      <w:pPr>
        <w:ind w:firstLine="709"/>
        <w:jc w:val="both"/>
      </w:pPr>
      <w:r>
        <w:t>В таком же порядке исчисляется месячная заработная плата:</w:t>
      </w:r>
    </w:p>
    <w:p w:rsidR="00D36FC0" w:rsidRDefault="00D36FC0" w:rsidP="00D36FC0">
      <w:pPr>
        <w:ind w:firstLine="709"/>
        <w:jc w:val="both"/>
      </w:pPr>
      <w:r>
        <w:t>учителей и преподавателей за работу в другой образовательной организации (одном или нескольких), осуществляемую на условиях совместительства;</w:t>
      </w:r>
    </w:p>
    <w:p w:rsidR="00D36FC0" w:rsidRDefault="00D36FC0" w:rsidP="00D36FC0">
      <w:pPr>
        <w:ind w:firstLine="709"/>
        <w:jc w:val="both"/>
      </w:pPr>
      <w:proofErr w:type="gramStart"/>
      <w:r>
        <w:t>учителей, для которых образовательная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D36FC0" w:rsidRDefault="00D36FC0" w:rsidP="00D36FC0">
      <w:pPr>
        <w:ind w:firstLine="709"/>
        <w:jc w:val="both"/>
      </w:pPr>
      <w:r>
        <w:t>2.6.2. Заработная плата устанавливается учителям при тарификации и выплачивается ежемесячно независимо от числа недель и рабочих дней в разные месяцы года.</w:t>
      </w:r>
    </w:p>
    <w:p w:rsidR="00D36FC0" w:rsidRDefault="00D36FC0" w:rsidP="00D36FC0">
      <w:pPr>
        <w:ind w:firstLine="709"/>
        <w:jc w:val="both"/>
      </w:pPr>
      <w:r>
        <w:t>2.6.3. Тарификация учителей и преподавателей производится один раз в год, которая оформляется тарификационным списком по форме, установленной учредителем. В случае, когда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D36FC0" w:rsidRDefault="00D36FC0" w:rsidP="00D36FC0">
      <w:pPr>
        <w:ind w:firstLine="709"/>
        <w:jc w:val="both"/>
      </w:pPr>
      <w:r>
        <w:t>2.6.4. Тарификация учителей, осуществляющих обучение детей, находящихся на длительном лечении в медицинских организациях, в зависимости от объема их учебной нагрузки производится 2 раза в год - на начало каждого полугодия.</w:t>
      </w:r>
    </w:p>
    <w:p w:rsidR="00D36FC0" w:rsidRDefault="00D36FC0" w:rsidP="00D36FC0">
      <w:pPr>
        <w:ind w:firstLine="709"/>
        <w:jc w:val="both"/>
      </w:pPr>
      <w:proofErr w:type="gramStart"/>
      <w:r>
        <w:t>Тарификация учителей, осуществляющих обучение обучающихся, находящихся на длительном лечении в медицинских организациях,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80 процентов часов, отведенных учебным планом на групповые и индивидуальные занятия, а месячная заработная плата за часы преподавательской работы будет определяться в этом</w:t>
      </w:r>
      <w:proofErr w:type="gramEnd"/>
      <w:r>
        <w:t xml:space="preserve"> </w:t>
      </w:r>
      <w:proofErr w:type="gramStart"/>
      <w:r>
        <w:t>случае</w:t>
      </w:r>
      <w:proofErr w:type="gramEnd"/>
      <w:r>
        <w:t xml:space="preserve"> путем умножения ставки заработной платы на объем нагрузки, </w:t>
      </w:r>
      <w:r>
        <w:lastRenderedPageBreak/>
        <w:t>взятой в размере 80 процентов от фактической нагрузки на начало каждого полугодия и деленной на установленную норму часов в неделю.</w:t>
      </w:r>
    </w:p>
    <w:p w:rsidR="00D36FC0" w:rsidRDefault="00D36FC0" w:rsidP="00D36FC0">
      <w:pPr>
        <w:ind w:firstLine="709"/>
        <w:jc w:val="both"/>
      </w:pPr>
      <w: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D36FC0" w:rsidRDefault="00D36FC0" w:rsidP="00D36FC0">
      <w:pPr>
        <w:ind w:firstLine="709"/>
        <w:jc w:val="both"/>
      </w:pPr>
      <w:r>
        <w:t>При невыполнении по независящим от учителя причинам объема установленной учебной нагрузки уменьшение заработной платы не производится.</w:t>
      </w:r>
    </w:p>
    <w:p w:rsidR="00D36FC0" w:rsidRDefault="00D36FC0" w:rsidP="00D36FC0">
      <w:pPr>
        <w:ind w:firstLine="709"/>
        <w:jc w:val="both"/>
      </w:pPr>
      <w:r>
        <w:t xml:space="preserve">2.6.5. </w:t>
      </w:r>
      <w:proofErr w:type="gramStart"/>
      <w: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w:t>
      </w:r>
      <w:proofErr w:type="gramEnd"/>
      <w: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D36FC0" w:rsidRDefault="00D36FC0" w:rsidP="00D36FC0">
      <w:pPr>
        <w:ind w:firstLine="709"/>
        <w:jc w:val="both"/>
      </w:pPr>
      <w:r>
        <w:t>2.6.6. Лицам, работающим на условиях почасовой оплаты и не ведущим педагогической работы во время каникул, оплата за это время не производится.</w:t>
      </w:r>
    </w:p>
    <w:p w:rsidR="00D36FC0" w:rsidRDefault="00D36FC0" w:rsidP="00D36FC0">
      <w:pPr>
        <w:ind w:firstLine="709"/>
        <w:jc w:val="both"/>
      </w:pPr>
      <w:r>
        <w:t>2.7. Порядок и условия почасовой оплаты труда.</w:t>
      </w:r>
    </w:p>
    <w:p w:rsidR="00D36FC0" w:rsidRDefault="00D36FC0" w:rsidP="00D36FC0">
      <w:pPr>
        <w:ind w:firstLine="709"/>
        <w:jc w:val="both"/>
      </w:pPr>
      <w:r>
        <w:t>2.7.1. Почасовая оплата труда учителей, преподавателей и других педагогических работников учреждений применяется при оплате:</w:t>
      </w:r>
    </w:p>
    <w:p w:rsidR="00D36FC0" w:rsidRDefault="00D36FC0" w:rsidP="00D36FC0">
      <w:pPr>
        <w:autoSpaceDE w:val="0"/>
        <w:autoSpaceDN w:val="0"/>
        <w:adjustRightInd w:val="0"/>
        <w:ind w:firstLine="540"/>
        <w:jc w:val="both"/>
      </w:pPr>
      <w:r>
        <w:t>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D36FC0" w:rsidRDefault="00D36FC0" w:rsidP="00D36FC0">
      <w:pPr>
        <w:autoSpaceDE w:val="0"/>
        <w:autoSpaceDN w:val="0"/>
        <w:adjustRightInd w:val="0"/>
        <w:ind w:firstLine="540"/>
        <w:jc w:val="both"/>
      </w:pPr>
      <w:r>
        <w:t xml:space="preserve">педагогической работы специалистов предприятий учреждений и организаций </w:t>
      </w:r>
      <w:proofErr w:type="gramStart"/>
      <w:r>
        <w:t xml:space="preserve">( </w:t>
      </w:r>
      <w:proofErr w:type="gramEnd"/>
      <w:r>
        <w:t>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D36FC0" w:rsidRDefault="00D36FC0" w:rsidP="00D36FC0">
      <w:pPr>
        <w:autoSpaceDE w:val="0"/>
        <w:autoSpaceDN w:val="0"/>
        <w:adjustRightInd w:val="0"/>
        <w:ind w:firstLine="540"/>
        <w:jc w:val="both"/>
      </w:pPr>
      <w:r>
        <w:t>часов преподавательской работы в объеме 300 часов в год в другом общеобразовательном учреждении (в одном или нескольких) сверх учебной нагрузки, выполняемой по совместительству на основе тарификации в соответствии с подпунктом 2.5.1 настоящего Положения;</w:t>
      </w:r>
    </w:p>
    <w:p w:rsidR="00D36FC0" w:rsidRDefault="00D36FC0" w:rsidP="00D36FC0">
      <w:pPr>
        <w:ind w:firstLine="709"/>
        <w:jc w:val="both"/>
      </w:pPr>
      <w:r>
        <w:t xml:space="preserve">2.7.2. Оплата труда за замещение отсутствующего учителя (преподавателя), если оно осуществлялось </w:t>
      </w:r>
      <w:proofErr w:type="gramStart"/>
      <w:r>
        <w:t>свыше двух месяцев, производится</w:t>
      </w:r>
      <w:proofErr w:type="gramEnd"/>
      <w: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D36FC0" w:rsidRDefault="00D36FC0" w:rsidP="00D36FC0">
      <w:pPr>
        <w:autoSpaceDE w:val="0"/>
        <w:autoSpaceDN w:val="0"/>
        <w:adjustRightInd w:val="0"/>
        <w:ind w:firstLine="540"/>
        <w:jc w:val="both"/>
      </w:pPr>
      <w:r>
        <w:t xml:space="preserve">   2.8. Особенности условий оплаты труда педагогических и других работников, работающих в оздоровительных лагерях, при проведении внешкольных, спортивных мероприятий, туристических походов, экспедиций, экскурсий:</w:t>
      </w:r>
    </w:p>
    <w:p w:rsidR="00D36FC0" w:rsidRDefault="00D36FC0" w:rsidP="00D36FC0">
      <w:pPr>
        <w:autoSpaceDE w:val="0"/>
        <w:autoSpaceDN w:val="0"/>
        <w:adjustRightInd w:val="0"/>
        <w:ind w:firstLine="540"/>
        <w:jc w:val="both"/>
      </w:pPr>
      <w:r>
        <w:t xml:space="preserve">   2.8.1. Для работы в лагерях с дневным пребыванием детей, создаваемых органами управления образованием и образовательными учреждениями для учащихся  той же местности, педагогические работники  в период, не совпадающий с их отпуском, привлекаются в пределах установленного им до начала каникул объема учебной нагрузки (объема работы) с сохранением заработной платы, предусмотренной  при тарификации.</w:t>
      </w:r>
    </w:p>
    <w:p w:rsidR="00D36FC0" w:rsidRDefault="00D36FC0" w:rsidP="00D36FC0">
      <w:pPr>
        <w:autoSpaceDE w:val="0"/>
        <w:autoSpaceDN w:val="0"/>
        <w:adjustRightInd w:val="0"/>
        <w:ind w:firstLine="540"/>
        <w:jc w:val="both"/>
      </w:pPr>
      <w:r>
        <w:t xml:space="preserve">Для педагогических работников оздоровительных лагерей может быть с их согласия установлен суммированный учет рабочего времени в пределах месяца. В    случае привлечения педагогических работников с их согласия к работе в лагерях дневного пребывания детей, в период, не совпадающий с отпуском, сверх указанного времени, им </w:t>
      </w:r>
      <w:r>
        <w:lastRenderedPageBreak/>
        <w:t>дополнительно производится оплата, установленная по выполняемой работе, за фактически отработанное время.</w:t>
      </w:r>
    </w:p>
    <w:p w:rsidR="00D36FC0" w:rsidRDefault="00D36FC0" w:rsidP="00D36FC0">
      <w:pPr>
        <w:autoSpaceDE w:val="0"/>
        <w:autoSpaceDN w:val="0"/>
        <w:adjustRightInd w:val="0"/>
        <w:jc w:val="center"/>
        <w:outlineLvl w:val="1"/>
      </w:pPr>
    </w:p>
    <w:p w:rsidR="00D36FC0" w:rsidRDefault="00D36FC0" w:rsidP="00D36FC0">
      <w:pPr>
        <w:autoSpaceDE w:val="0"/>
        <w:autoSpaceDN w:val="0"/>
        <w:adjustRightInd w:val="0"/>
        <w:jc w:val="center"/>
        <w:outlineLvl w:val="1"/>
      </w:pPr>
      <w:r>
        <w:t>3. Выплаты компенсационного характера, размеры и порядок их применения</w:t>
      </w:r>
    </w:p>
    <w:p w:rsidR="00D36FC0" w:rsidRDefault="00D36FC0" w:rsidP="00D36FC0">
      <w:pPr>
        <w:autoSpaceDE w:val="0"/>
        <w:autoSpaceDN w:val="0"/>
        <w:adjustRightInd w:val="0"/>
        <w:ind w:firstLine="540"/>
        <w:jc w:val="both"/>
      </w:pPr>
    </w:p>
    <w:p w:rsidR="00D36FC0" w:rsidRDefault="00D36FC0" w:rsidP="00D36FC0">
      <w:pPr>
        <w:ind w:firstLine="709"/>
        <w:jc w:val="both"/>
      </w:pPr>
      <w:r>
        <w:t>3.1. Работникам учреждений, занятым на работах с вредными и (или) опасными и иными особыми условиями труда устанавливаются следующие виды выплат компенсационного характера:</w:t>
      </w:r>
    </w:p>
    <w:p w:rsidR="00D36FC0" w:rsidRDefault="00D36FC0" w:rsidP="00D36FC0">
      <w:pPr>
        <w:ind w:firstLine="709"/>
        <w:jc w:val="both"/>
      </w:pPr>
      <w:r>
        <w:t>выплаты работникам, занятым на работах с вредными и (или) опасными условиями труда;</w:t>
      </w:r>
    </w:p>
    <w:p w:rsidR="00D36FC0" w:rsidRDefault="00D36FC0" w:rsidP="00D36FC0">
      <w:pPr>
        <w:ind w:firstLine="709"/>
        <w:jc w:val="both"/>
      </w:pP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D36FC0" w:rsidRDefault="00D36FC0" w:rsidP="00D36FC0">
      <w:pPr>
        <w:ind w:firstLine="709"/>
        <w:jc w:val="both"/>
      </w:pPr>
      <w:r>
        <w:t>3.2.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D36FC0" w:rsidRDefault="00D36FC0" w:rsidP="00D36FC0">
      <w:pPr>
        <w:ind w:firstLine="709"/>
        <w:jc w:val="both"/>
      </w:pPr>
      <w:r>
        <w:t xml:space="preserve">3.3.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 </w:t>
      </w:r>
    </w:p>
    <w:p w:rsidR="00D36FC0" w:rsidRDefault="00D36FC0" w:rsidP="00D36FC0">
      <w:pPr>
        <w:ind w:firstLine="709"/>
        <w:jc w:val="both"/>
      </w:pPr>
      <w:r>
        <w:t>3.4. Выплаты компенсационного характера устанавливаются по основной работе и работе, осуществляемой по совместительству.</w:t>
      </w:r>
    </w:p>
    <w:p w:rsidR="00D36FC0" w:rsidRDefault="00D36FC0" w:rsidP="00D36FC0">
      <w:pPr>
        <w:ind w:firstLine="709"/>
        <w:jc w:val="both"/>
      </w:pPr>
      <w:r>
        <w:t>3.5. Выплаты работникам, занятым на работах с вредными и (или) опасными условиями труда устанавливаются в следующих размерах:</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работникам учреждений, занятым на работах </w:t>
      </w:r>
      <w:r>
        <w:rPr>
          <w:rFonts w:ascii="Times New Roman" w:hAnsi="Times New Roman"/>
          <w:sz w:val="24"/>
          <w:szCs w:val="24"/>
        </w:rPr>
        <w:br/>
        <w:t xml:space="preserve">с вредными и (или) опасными условиями труда, не указанным </w:t>
      </w:r>
      <w:r>
        <w:rPr>
          <w:rFonts w:ascii="Times New Roman" w:hAnsi="Times New Roman"/>
          <w:sz w:val="24"/>
          <w:szCs w:val="24"/>
        </w:rPr>
        <w:br/>
        <w:t xml:space="preserve">в подпункте "а" настоящего пункта, – по результатам специальной оценки условий труда в размере не менее 4 процентов оклада (должностного оклада), ставки установленного для различных видов работ с нормальными условиями труда. </w:t>
      </w:r>
    </w:p>
    <w:p w:rsidR="00D36FC0" w:rsidRDefault="00D36FC0" w:rsidP="00D36FC0">
      <w:pPr>
        <w:ind w:firstLine="709"/>
        <w:jc w:val="both"/>
      </w:pPr>
      <w:r>
        <w:t>Размер повышения оплаты труда работников, занятых на работах с вредными условиями труда (3 класс), устанавливается по следующей шкале:</w:t>
      </w:r>
    </w:p>
    <w:p w:rsidR="00D36FC0" w:rsidRDefault="00D36FC0" w:rsidP="00D36FC0">
      <w:pPr>
        <w:ind w:firstLine="709"/>
        <w:jc w:val="both"/>
      </w:pPr>
      <w:r>
        <w:t>подкласс 3.1 - 4 процента оклада (должностного оклада), ставки установленных для различных видов работ с нормальными условиями труда;</w:t>
      </w:r>
    </w:p>
    <w:p w:rsidR="00D36FC0" w:rsidRDefault="00D36FC0" w:rsidP="00D36FC0">
      <w:pPr>
        <w:ind w:firstLine="709"/>
        <w:jc w:val="both"/>
      </w:pPr>
      <w:r>
        <w:t>подкласс 3.2 - до 6 процентов оклада (должностного оклада), ставки установленных для различных видов работ с нормальными условиями труда;</w:t>
      </w:r>
    </w:p>
    <w:p w:rsidR="00D36FC0" w:rsidRDefault="00D36FC0" w:rsidP="00D36FC0">
      <w:pPr>
        <w:ind w:firstLine="709"/>
        <w:jc w:val="both"/>
      </w:pPr>
      <w:r>
        <w:t>подкласс 3.3 - до 8 процентов оклада (должностного оклада), ставки установленных для различных видов работ с нормальными условиями труда;</w:t>
      </w:r>
    </w:p>
    <w:p w:rsidR="00D36FC0" w:rsidRDefault="00D36FC0" w:rsidP="00D36FC0">
      <w:pPr>
        <w:ind w:firstLine="709"/>
        <w:jc w:val="both"/>
      </w:pPr>
      <w:r>
        <w:t>подкласс 3.4 - до 10 процентов (включительно) оклада (должностного оклада), ставки установленных для различных видов работ с нормальными условиями труда.</w:t>
      </w:r>
    </w:p>
    <w:p w:rsidR="00D36FC0" w:rsidRDefault="00D36FC0" w:rsidP="00D36FC0">
      <w:pPr>
        <w:ind w:firstLine="709"/>
        <w:jc w:val="both"/>
      </w:pPr>
      <w:r>
        <w:t>Повышение оплаты труда для работников, занятых на работах с опасными условиями труда (4 класс), устанавливается в размере 24 процентов оклада (должностного оклада), ставки установленных для различных видов работ с нормальными условиями труда.</w:t>
      </w:r>
    </w:p>
    <w:p w:rsidR="00D36FC0" w:rsidRDefault="00D36FC0" w:rsidP="00D36FC0">
      <w:pPr>
        <w:ind w:firstLine="709"/>
        <w:jc w:val="both"/>
      </w:pPr>
      <w:proofErr w:type="gramStart"/>
      <w:r>
        <w:t xml:space="preserve">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w:t>
      </w:r>
      <w:r>
        <w:lastRenderedPageBreak/>
        <w:t>опасных условиях труда в отношении указанных работников по состоянию на день вступления в силу настоящего</w:t>
      </w:r>
      <w:proofErr w:type="gramEnd"/>
      <w:r>
        <w:t xml:space="preserve">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t>размера оплаты труда</w:t>
      </w:r>
      <w:proofErr w:type="gramEnd"/>
      <w:r>
        <w:t>.</w:t>
      </w:r>
    </w:p>
    <w:p w:rsidR="00D36FC0" w:rsidRDefault="00D36FC0" w:rsidP="00D36FC0">
      <w:pPr>
        <w:ind w:firstLine="709"/>
        <w:jc w:val="both"/>
      </w:pPr>
      <w:r>
        <w:t xml:space="preserve">В случае обеспечения на рабочих местах безопасных условий труда, подтвержденных </w:t>
      </w:r>
      <w:hyperlink r:id="rId6" w:history="1">
        <w:r>
          <w:rPr>
            <w:rStyle w:val="a5"/>
            <w:color w:val="auto"/>
            <w:u w:val="none"/>
          </w:rPr>
          <w:t>результатами</w:t>
        </w:r>
      </w:hyperlink>
      <w:r>
        <w:t xml:space="preserve"> специальной оценки условий труда, указанные выплаты не производятся.</w:t>
      </w:r>
    </w:p>
    <w:p w:rsidR="00D36FC0" w:rsidRDefault="00D36FC0" w:rsidP="00D36FC0">
      <w:pPr>
        <w:ind w:firstLine="709"/>
        <w:jc w:val="both"/>
      </w:pPr>
      <w: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 труда.</w:t>
      </w:r>
    </w:p>
    <w:p w:rsidR="00D36FC0" w:rsidRDefault="00D36FC0" w:rsidP="00D36FC0">
      <w:pPr>
        <w:ind w:firstLine="709"/>
        <w:jc w:val="both"/>
      </w:pPr>
      <w:r>
        <w:t xml:space="preserve">3.6. </w:t>
      </w: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D36FC0" w:rsidRDefault="00D36FC0" w:rsidP="00D36FC0">
      <w:pPr>
        <w:ind w:firstLine="709"/>
        <w:jc w:val="both"/>
      </w:pPr>
      <w:r>
        <w:t xml:space="preserve">Оплата труда за выполнение работ различной квалификации производится в соответствии со </w:t>
      </w:r>
      <w:hyperlink r:id="rId7" w:history="1">
        <w:r>
          <w:rPr>
            <w:rStyle w:val="a5"/>
            <w:color w:val="auto"/>
            <w:u w:val="none"/>
          </w:rPr>
          <w:t>статьей 150</w:t>
        </w:r>
      </w:hyperlink>
      <w:r>
        <w:t xml:space="preserve"> Трудового кодекса Российской Федерации.</w:t>
      </w:r>
    </w:p>
    <w:p w:rsidR="00D36FC0" w:rsidRDefault="00D36FC0" w:rsidP="00D36FC0">
      <w:pPr>
        <w:ind w:firstLine="709"/>
        <w:jc w:val="both"/>
      </w:pPr>
      <w: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w:t>
      </w:r>
      <w:hyperlink r:id="rId8" w:history="1">
        <w:r>
          <w:rPr>
            <w:rStyle w:val="a5"/>
            <w:color w:val="auto"/>
            <w:u w:val="none"/>
          </w:rPr>
          <w:t>статьей 151</w:t>
        </w:r>
      </w:hyperlink>
      <w:r>
        <w:t xml:space="preserve"> Трудового кодекса Российской Федерации.</w:t>
      </w:r>
    </w:p>
    <w:p w:rsidR="00D36FC0" w:rsidRDefault="00D36FC0" w:rsidP="00D36FC0">
      <w:pPr>
        <w:ind w:firstLine="709"/>
        <w:jc w:val="both"/>
      </w:pPr>
      <w: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D36FC0" w:rsidRDefault="00D36FC0" w:rsidP="00D36FC0">
      <w:pPr>
        <w:ind w:firstLine="709"/>
        <w:jc w:val="both"/>
      </w:pPr>
      <w:r>
        <w:t xml:space="preserve">Оплата труда за сверхурочную работу производится в соответствии со </w:t>
      </w:r>
      <w:hyperlink r:id="rId9" w:history="1">
        <w:r>
          <w:rPr>
            <w:rStyle w:val="a5"/>
            <w:color w:val="auto"/>
            <w:u w:val="none"/>
          </w:rPr>
          <w:t>статьей 152</w:t>
        </w:r>
      </w:hyperlink>
      <w:r>
        <w:t xml:space="preserve"> Трудового кодекса Российской Федерации.</w:t>
      </w:r>
    </w:p>
    <w:p w:rsidR="00D36FC0" w:rsidRDefault="00D36FC0" w:rsidP="00D36FC0">
      <w:pPr>
        <w:ind w:firstLine="709"/>
        <w:jc w:val="both"/>
      </w:pPr>
      <w:r>
        <w:t>Сверхурочная работа оплачивается за первые два часа работы в полуторном размере, за последующие часы - в двойном размере.</w:t>
      </w:r>
    </w:p>
    <w:p w:rsidR="00D36FC0" w:rsidRDefault="00D36FC0" w:rsidP="00D36FC0">
      <w:pPr>
        <w:ind w:firstLine="709"/>
        <w:jc w:val="both"/>
      </w:pPr>
      <w:r>
        <w:t xml:space="preserve">Оплата труда за работу в выходные и нерабочие праздничные дни производится в соответствии со </w:t>
      </w:r>
      <w:hyperlink r:id="rId10" w:history="1">
        <w:r>
          <w:rPr>
            <w:rStyle w:val="a5"/>
            <w:color w:val="auto"/>
            <w:u w:val="none"/>
          </w:rPr>
          <w:t>статьей 153</w:t>
        </w:r>
      </w:hyperlink>
      <w:r>
        <w:t xml:space="preserve"> Трудового кодекса Российской Федерации.</w:t>
      </w:r>
    </w:p>
    <w:p w:rsidR="00D36FC0" w:rsidRDefault="00D36FC0" w:rsidP="00D36FC0">
      <w:pPr>
        <w:ind w:firstLine="709"/>
        <w:jc w:val="both"/>
      </w:pPr>
      <w:r>
        <w:t>Работа в выходной и нерабочий праздничный день оплачивается в следующих размерах:</w:t>
      </w:r>
    </w:p>
    <w:p w:rsidR="00D36FC0" w:rsidRDefault="00D36FC0" w:rsidP="00D36FC0">
      <w:pPr>
        <w:ind w:firstLine="709"/>
        <w:jc w:val="both"/>
      </w:pPr>
      <w:r>
        <w:t xml:space="preserve">работникам, труд которых оплачивается по дневным и часовым тарифным ставкам, - в размере не </w:t>
      </w:r>
      <w:proofErr w:type="gramStart"/>
      <w:r>
        <w:t>менее двойной</w:t>
      </w:r>
      <w:proofErr w:type="gramEnd"/>
      <w:r>
        <w:t xml:space="preserve"> дневной или часовой тарифной ставки;</w:t>
      </w:r>
    </w:p>
    <w:p w:rsidR="00D36FC0" w:rsidRDefault="00D36FC0" w:rsidP="00D36FC0">
      <w:pPr>
        <w:ind w:firstLine="709"/>
        <w:jc w:val="both"/>
      </w:pPr>
      <w:proofErr w:type="gramStart"/>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заработной платы [части оклада (должностного оклада) за день</w:t>
      </w:r>
      <w:proofErr w:type="gramEnd"/>
      <w:r>
        <w:t xml:space="preserve"> </w:t>
      </w:r>
      <w:proofErr w:type="gramStart"/>
      <w:r>
        <w:t>или час работы]</w:t>
      </w:r>
      <w:r>
        <w:rPr>
          <w:color w:val="0000FF"/>
        </w:rPr>
        <w:t xml:space="preserve"> </w:t>
      </w:r>
      <w:r>
        <w:t>сверх оклада (должностного оклада), если работа производилась сверх месячной нормы рабочего времени.</w:t>
      </w:r>
      <w:proofErr w:type="gramEnd"/>
    </w:p>
    <w:p w:rsidR="00D36FC0" w:rsidRDefault="00D36FC0" w:rsidP="00D36FC0">
      <w:pPr>
        <w:ind w:firstLine="709"/>
        <w:jc w:val="both"/>
      </w:pPr>
      <w:r>
        <w:t xml:space="preserve">Оплата труда за работу в ночное время производится в соответствии со </w:t>
      </w:r>
      <w:hyperlink r:id="rId11" w:history="1">
        <w:r>
          <w:rPr>
            <w:rStyle w:val="a5"/>
            <w:color w:val="auto"/>
            <w:u w:val="none"/>
          </w:rPr>
          <w:t>статьей 154</w:t>
        </w:r>
      </w:hyperlink>
      <w:r>
        <w:t xml:space="preserve"> Трудового кодекса Российской Федерации.</w:t>
      </w:r>
    </w:p>
    <w:p w:rsidR="00D36FC0" w:rsidRDefault="00D36FC0" w:rsidP="00D36FC0">
      <w:pPr>
        <w:ind w:firstLine="709"/>
        <w:jc w:val="both"/>
      </w:pPr>
      <w: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D36FC0" w:rsidRDefault="00D36FC0" w:rsidP="00D36FC0">
      <w:pPr>
        <w:autoSpaceDE w:val="0"/>
        <w:autoSpaceDN w:val="0"/>
        <w:adjustRightInd w:val="0"/>
        <w:ind w:firstLine="540"/>
        <w:jc w:val="both"/>
      </w:pPr>
      <w:r>
        <w:t>3.7. Выплаты за работу в особых условиях труда.</w:t>
      </w:r>
    </w:p>
    <w:p w:rsidR="00D36FC0" w:rsidRDefault="00D36FC0" w:rsidP="00D36FC0">
      <w:pPr>
        <w:autoSpaceDE w:val="0"/>
        <w:autoSpaceDN w:val="0"/>
        <w:adjustRightInd w:val="0"/>
        <w:ind w:firstLine="540"/>
        <w:jc w:val="both"/>
      </w:pPr>
      <w:r>
        <w:lastRenderedPageBreak/>
        <w:t>Выплаты за работу в особых условиях труда устанавливаются в следующих размерах к окладу (ставке) с учетом учебной нагрузки:</w:t>
      </w:r>
    </w:p>
    <w:p w:rsidR="00D36FC0" w:rsidRDefault="00D36FC0" w:rsidP="00D36FC0">
      <w:pPr>
        <w:autoSpaceDE w:val="0"/>
        <w:autoSpaceDN w:val="0"/>
        <w:adjustRightInd w:val="0"/>
        <w:ind w:firstLine="540"/>
        <w:jc w:val="both"/>
      </w:pPr>
      <w:r>
        <w:t>1) руководителям и специалистам за работу в образовательных учреждениях в сельской местности - 25 процентов;</w:t>
      </w:r>
    </w:p>
    <w:p w:rsidR="00D36FC0" w:rsidRDefault="00D36FC0" w:rsidP="00D36FC0">
      <w:pPr>
        <w:autoSpaceDE w:val="0"/>
        <w:autoSpaceDN w:val="0"/>
        <w:adjustRightInd w:val="0"/>
        <w:ind w:firstLine="540"/>
        <w:jc w:val="both"/>
      </w:pPr>
      <w:r>
        <w:t>2) при возложении на учителей общеобразовательного учреждения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D36FC0" w:rsidRDefault="00D36FC0" w:rsidP="00D36FC0">
      <w:pPr>
        <w:autoSpaceDE w:val="0"/>
        <w:autoSpaceDN w:val="0"/>
        <w:adjustRightInd w:val="0"/>
        <w:ind w:firstLine="567"/>
        <w:jc w:val="both"/>
      </w:pPr>
      <w:r>
        <w:t xml:space="preserve">за индивидуальное обучение на дому детей, имеющих ограниченные возможности здоровья в соответствии с медицинским заключением – не более 20 процентов;  </w:t>
      </w:r>
    </w:p>
    <w:p w:rsidR="00D36FC0" w:rsidRDefault="00D36FC0" w:rsidP="00D36FC0">
      <w:pPr>
        <w:autoSpaceDE w:val="0"/>
        <w:autoSpaceDN w:val="0"/>
        <w:adjustRightInd w:val="0"/>
        <w:ind w:firstLine="540"/>
        <w:jc w:val="both"/>
      </w:pPr>
      <w:r>
        <w:t>3) за работу в классах коррекционного обучения –  не более 20 процентов;</w:t>
      </w:r>
    </w:p>
    <w:p w:rsidR="00D36FC0" w:rsidRDefault="00D36FC0" w:rsidP="00D36FC0">
      <w:pPr>
        <w:autoSpaceDE w:val="0"/>
        <w:autoSpaceDN w:val="0"/>
        <w:adjustRightInd w:val="0"/>
        <w:ind w:firstLine="567"/>
        <w:jc w:val="both"/>
      </w:pPr>
      <w:proofErr w:type="gramStart"/>
      <w:r>
        <w:t>4) за дистанционное обучение – не более  20 процентов.</w:t>
      </w:r>
      <w:proofErr w:type="gramEnd"/>
      <w:r>
        <w:t xml:space="preserve">                                                                                                                                                                                                                                                                                                                                                                                                                                                                                                                                                                                                                                                                                                                                                                                                                                                                                                                                                                                                                                                                                                                                                                                                                                                                                                                                                                                                                                                                                                                                                                                                                                                                                                                                                                                                                                                                                                                                                                                                                                                                                                                                                                                                                                                                                                                                                                                                                </w:t>
      </w:r>
    </w:p>
    <w:p w:rsidR="00D36FC0" w:rsidRDefault="00D36FC0" w:rsidP="00D36FC0">
      <w:pPr>
        <w:autoSpaceDE w:val="0"/>
        <w:autoSpaceDN w:val="0"/>
        <w:adjustRightInd w:val="0"/>
        <w:ind w:firstLine="720"/>
        <w:jc w:val="both"/>
      </w:pPr>
      <w:r>
        <w:t>3.8. Выплаты за осуществление дополнительной работы, не входящей в круг основных должностных обязанностей, производятся  в следующих размерах:</w:t>
      </w:r>
    </w:p>
    <w:p w:rsidR="00D36FC0" w:rsidRDefault="00D36FC0" w:rsidP="00D36FC0">
      <w:pPr>
        <w:autoSpaceDE w:val="0"/>
        <w:autoSpaceDN w:val="0"/>
        <w:adjustRightInd w:val="0"/>
        <w:ind w:firstLine="567"/>
        <w:jc w:val="both"/>
        <w:rPr>
          <w:color w:val="000000"/>
        </w:rPr>
      </w:pPr>
      <w:r>
        <w:rPr>
          <w:color w:val="000000"/>
        </w:rPr>
        <w:t>1) за проверку письменных работ устанавливается в процентах к базовому окладу с учетом нагрузки:</w:t>
      </w:r>
    </w:p>
    <w:p w:rsidR="00D36FC0" w:rsidRDefault="00D36FC0" w:rsidP="00D36FC0">
      <w:pPr>
        <w:autoSpaceDE w:val="0"/>
        <w:autoSpaceDN w:val="0"/>
        <w:adjustRightInd w:val="0"/>
        <w:ind w:firstLine="567"/>
        <w:jc w:val="both"/>
        <w:rPr>
          <w:color w:val="000000"/>
        </w:rPr>
      </w:pPr>
      <w:r>
        <w:rPr>
          <w:color w:val="000000"/>
        </w:rPr>
        <w:t>учителям по предметам в 1 - 4 классах  - не более 15 процентов;</w:t>
      </w:r>
    </w:p>
    <w:p w:rsidR="00D36FC0" w:rsidRDefault="00D36FC0" w:rsidP="00D36FC0">
      <w:pPr>
        <w:autoSpaceDE w:val="0"/>
        <w:autoSpaceDN w:val="0"/>
        <w:adjustRightInd w:val="0"/>
        <w:ind w:firstLine="567"/>
        <w:jc w:val="both"/>
        <w:rPr>
          <w:color w:val="000000"/>
        </w:rPr>
      </w:pPr>
      <w:r>
        <w:rPr>
          <w:color w:val="000000"/>
        </w:rPr>
        <w:t>учителям, преподавателям по русскому языку и литературе  - не более 20 процентов (включительно);</w:t>
      </w:r>
    </w:p>
    <w:p w:rsidR="00D36FC0" w:rsidRDefault="00D36FC0" w:rsidP="00D36FC0">
      <w:pPr>
        <w:autoSpaceDE w:val="0"/>
        <w:autoSpaceDN w:val="0"/>
        <w:adjustRightInd w:val="0"/>
        <w:ind w:firstLine="567"/>
        <w:jc w:val="both"/>
        <w:rPr>
          <w:color w:val="000000"/>
        </w:rPr>
      </w:pPr>
      <w:r>
        <w:rPr>
          <w:color w:val="000000"/>
        </w:rPr>
        <w:t>учителям, преподавателям по математике, иностранному язык</w:t>
      </w:r>
      <w:proofErr w:type="gramStart"/>
      <w:r>
        <w:rPr>
          <w:color w:val="000000"/>
        </w:rPr>
        <w:t>у-</w:t>
      </w:r>
      <w:proofErr w:type="gramEnd"/>
      <w:r>
        <w:rPr>
          <w:color w:val="000000"/>
        </w:rPr>
        <w:t xml:space="preserve"> не более 10 процентов;</w:t>
      </w:r>
    </w:p>
    <w:p w:rsidR="00D36FC0" w:rsidRDefault="00D36FC0" w:rsidP="00D36FC0">
      <w:pPr>
        <w:autoSpaceDE w:val="0"/>
        <w:autoSpaceDN w:val="0"/>
        <w:adjustRightInd w:val="0"/>
        <w:ind w:firstLine="567"/>
        <w:jc w:val="both"/>
        <w:rPr>
          <w:color w:val="000000"/>
        </w:rPr>
      </w:pPr>
      <w:r>
        <w:rPr>
          <w:color w:val="000000"/>
        </w:rPr>
        <w:t xml:space="preserve"> </w:t>
      </w:r>
      <w:proofErr w:type="gramStart"/>
      <w:r>
        <w:rPr>
          <w:color w:val="000000"/>
        </w:rPr>
        <w:t xml:space="preserve">учителям, преподавателям химии, физике, биологии, истории, географии, обществоведению, элективным курсам – не более 5 процентов; </w:t>
      </w:r>
      <w:proofErr w:type="gramEnd"/>
    </w:p>
    <w:p w:rsidR="00D36FC0" w:rsidRDefault="00D36FC0" w:rsidP="00D36FC0">
      <w:pPr>
        <w:autoSpaceDE w:val="0"/>
        <w:autoSpaceDN w:val="0"/>
        <w:adjustRightInd w:val="0"/>
        <w:jc w:val="both"/>
        <w:rPr>
          <w:color w:val="000000"/>
        </w:rPr>
      </w:pPr>
      <w:r>
        <w:rPr>
          <w:color w:val="000000"/>
        </w:rPr>
        <w:t xml:space="preserve">          2)  за классное руководство -  устанавливается в процентах к базовому окладу:</w:t>
      </w:r>
    </w:p>
    <w:p w:rsidR="00D36FC0" w:rsidRDefault="00D36FC0" w:rsidP="00D36FC0">
      <w:pPr>
        <w:ind w:firstLine="708"/>
        <w:jc w:val="both"/>
        <w:rPr>
          <w:color w:val="000000"/>
        </w:rPr>
      </w:pPr>
      <w:r>
        <w:rPr>
          <w:color w:val="000000"/>
        </w:rPr>
        <w:t>в образовательных учреждениях в  1, 5, 9, 11 классах с нормативной наполняемостью (в классах с наполняемостью меньше нормативной - пропорционально количеству учащихся) – не более 20 процентов;</w:t>
      </w:r>
    </w:p>
    <w:p w:rsidR="00D36FC0" w:rsidRDefault="00D36FC0" w:rsidP="00D36FC0">
      <w:pPr>
        <w:autoSpaceDE w:val="0"/>
        <w:autoSpaceDN w:val="0"/>
        <w:adjustRightInd w:val="0"/>
        <w:ind w:firstLine="708"/>
        <w:jc w:val="both"/>
        <w:outlineLvl w:val="1"/>
      </w:pPr>
      <w:r>
        <w:rPr>
          <w:color w:val="000000"/>
        </w:rPr>
        <w:t>в образовательных учреждениях в  2, 3, 4, 6, 7, 8, 10  классах с нормативной наполняемостью (в классах с наполняемостью меньше нормативной - пропорционально количеству учащихся) – не более 15 процентов.</w:t>
      </w:r>
    </w:p>
    <w:p w:rsidR="00D36FC0" w:rsidRDefault="00D36FC0" w:rsidP="00D36FC0">
      <w:pPr>
        <w:autoSpaceDE w:val="0"/>
        <w:autoSpaceDN w:val="0"/>
        <w:adjustRightInd w:val="0"/>
        <w:ind w:left="-560" w:firstLine="1268"/>
        <w:jc w:val="both"/>
        <w:outlineLvl w:val="1"/>
      </w:pPr>
      <w:r>
        <w:t>Дополнительно  за классное руководство  устанавливается выплата в размере:</w:t>
      </w:r>
    </w:p>
    <w:p w:rsidR="00D36FC0" w:rsidRDefault="00D36FC0" w:rsidP="00D36FC0">
      <w:pPr>
        <w:autoSpaceDE w:val="0"/>
        <w:autoSpaceDN w:val="0"/>
        <w:adjustRightInd w:val="0"/>
        <w:ind w:firstLine="420"/>
        <w:jc w:val="both"/>
        <w:outlineLvl w:val="1"/>
      </w:pPr>
      <w:r>
        <w:rPr>
          <w:lang w:val="en-US"/>
        </w:rPr>
        <w:t>S</w:t>
      </w:r>
      <w:r>
        <w:t xml:space="preserve">=1000 рублей, при </w:t>
      </w:r>
      <w:r>
        <w:rPr>
          <w:lang w:val="en-US"/>
        </w:rPr>
        <w:t>N</w:t>
      </w:r>
      <w:r>
        <w:t xml:space="preserve"> &gt; = </w:t>
      </w:r>
      <w:r>
        <w:rPr>
          <w:lang w:val="en-US"/>
        </w:rPr>
        <w:t>M</w:t>
      </w:r>
      <w:proofErr w:type="gramStart"/>
      <w:r>
        <w:t>,  где</w:t>
      </w:r>
      <w:proofErr w:type="gramEnd"/>
      <w:r>
        <w:t xml:space="preserve"> </w:t>
      </w:r>
    </w:p>
    <w:p w:rsidR="00D36FC0" w:rsidRDefault="00D36FC0" w:rsidP="00D36FC0">
      <w:pPr>
        <w:autoSpaceDE w:val="0"/>
        <w:autoSpaceDN w:val="0"/>
        <w:adjustRightInd w:val="0"/>
        <w:ind w:firstLine="420"/>
        <w:jc w:val="both"/>
        <w:outlineLvl w:val="1"/>
      </w:pPr>
      <w:r>
        <w:rPr>
          <w:lang w:val="en-US"/>
        </w:rPr>
        <w:t>S</w:t>
      </w:r>
      <w:r>
        <w:t xml:space="preserve"> – </w:t>
      </w:r>
      <w:proofErr w:type="gramStart"/>
      <w:r>
        <w:t>размер</w:t>
      </w:r>
      <w:proofErr w:type="gramEnd"/>
      <w:r>
        <w:t xml:space="preserve"> выплаты за классное руководство, рублей;</w:t>
      </w:r>
    </w:p>
    <w:p w:rsidR="00D36FC0" w:rsidRDefault="00D36FC0" w:rsidP="00D36FC0">
      <w:pPr>
        <w:autoSpaceDE w:val="0"/>
        <w:autoSpaceDN w:val="0"/>
        <w:adjustRightInd w:val="0"/>
        <w:ind w:firstLine="420"/>
        <w:jc w:val="both"/>
        <w:outlineLvl w:val="1"/>
      </w:pPr>
      <w:r>
        <w:rPr>
          <w:lang w:val="en-US"/>
        </w:rPr>
        <w:t>N</w:t>
      </w:r>
      <w:r>
        <w:t xml:space="preserve"> – </w:t>
      </w:r>
      <w:proofErr w:type="gramStart"/>
      <w:r>
        <w:t>численность</w:t>
      </w:r>
      <w:proofErr w:type="gramEnd"/>
      <w:r>
        <w:t xml:space="preserve"> обучающихся, чел.; </w:t>
      </w:r>
    </w:p>
    <w:p w:rsidR="00D36FC0" w:rsidRDefault="00D36FC0" w:rsidP="00D36FC0">
      <w:pPr>
        <w:autoSpaceDE w:val="0"/>
        <w:autoSpaceDN w:val="0"/>
        <w:adjustRightInd w:val="0"/>
        <w:ind w:firstLine="420"/>
        <w:jc w:val="both"/>
        <w:outlineLvl w:val="1"/>
      </w:pPr>
      <w:r>
        <w:rPr>
          <w:lang w:val="en-US"/>
        </w:rPr>
        <w:t>M</w:t>
      </w:r>
      <w:r>
        <w:t xml:space="preserve"> – </w:t>
      </w:r>
      <w:proofErr w:type="gramStart"/>
      <w:r>
        <w:t>нормативная</w:t>
      </w:r>
      <w:proofErr w:type="gramEnd"/>
      <w:r>
        <w:t xml:space="preserve"> наполняемость.</w:t>
      </w:r>
    </w:p>
    <w:p w:rsidR="00D36FC0" w:rsidRDefault="00D36FC0" w:rsidP="00D36FC0">
      <w:pPr>
        <w:autoSpaceDE w:val="0"/>
        <w:autoSpaceDN w:val="0"/>
        <w:adjustRightInd w:val="0"/>
        <w:ind w:firstLine="420"/>
        <w:jc w:val="both"/>
        <w:outlineLvl w:val="1"/>
      </w:pPr>
      <w:r>
        <w:t xml:space="preserve">      В классах с пониженностью наполняемостью расчет выплаты производится пропорционально численности обучающихся в соответствии с формулой:</w:t>
      </w:r>
    </w:p>
    <w:p w:rsidR="00D36FC0" w:rsidRDefault="00D36FC0" w:rsidP="00D36FC0">
      <w:pPr>
        <w:autoSpaceDE w:val="0"/>
        <w:autoSpaceDN w:val="0"/>
        <w:adjustRightInd w:val="0"/>
        <w:ind w:firstLine="420"/>
        <w:jc w:val="both"/>
        <w:outlineLvl w:val="1"/>
      </w:pPr>
      <w:r>
        <w:rPr>
          <w:lang w:val="en-US"/>
        </w:rPr>
        <w:t>S</w:t>
      </w:r>
      <w:r>
        <w:t xml:space="preserve">=1000 / </w:t>
      </w:r>
      <w:r>
        <w:rPr>
          <w:lang w:val="en-US"/>
        </w:rPr>
        <w:t>M</w:t>
      </w:r>
      <w:r>
        <w:t xml:space="preserve"> * </w:t>
      </w:r>
      <w:r>
        <w:rPr>
          <w:lang w:val="en-US"/>
        </w:rPr>
        <w:t>N</w:t>
      </w:r>
    </w:p>
    <w:p w:rsidR="00D36FC0" w:rsidRDefault="00D36FC0" w:rsidP="00D36FC0">
      <w:pPr>
        <w:ind w:firstLine="420"/>
        <w:jc w:val="both"/>
        <w:rPr>
          <w:color w:val="000000"/>
        </w:rPr>
      </w:pPr>
      <w:r>
        <w:rPr>
          <w:color w:val="000000"/>
        </w:rPr>
        <w:t xml:space="preserve">Нормативная наполняемость: </w:t>
      </w:r>
    </w:p>
    <w:p w:rsidR="00D36FC0" w:rsidRDefault="00D36FC0" w:rsidP="00D36FC0">
      <w:pPr>
        <w:ind w:firstLine="420"/>
        <w:jc w:val="both"/>
        <w:rPr>
          <w:color w:val="000000"/>
        </w:rPr>
      </w:pPr>
      <w:r>
        <w:rPr>
          <w:color w:val="000000"/>
        </w:rPr>
        <w:t>а) по очной форме обучения: для города – 25 человек, для сельских территорий городского округа – 14 человек;</w:t>
      </w:r>
    </w:p>
    <w:p w:rsidR="00D36FC0" w:rsidRDefault="00D36FC0" w:rsidP="00D36FC0">
      <w:pPr>
        <w:ind w:firstLine="420"/>
        <w:jc w:val="both"/>
        <w:rPr>
          <w:color w:val="000000"/>
        </w:rPr>
      </w:pPr>
      <w:r>
        <w:rPr>
          <w:color w:val="000000"/>
        </w:rPr>
        <w:t xml:space="preserve">б) в специальных (коррекционных)  классах – 12 человек.     </w:t>
      </w:r>
    </w:p>
    <w:p w:rsidR="00D36FC0" w:rsidRDefault="00D36FC0" w:rsidP="00D36FC0">
      <w:pPr>
        <w:tabs>
          <w:tab w:val="left" w:pos="567"/>
        </w:tabs>
        <w:autoSpaceDE w:val="0"/>
        <w:autoSpaceDN w:val="0"/>
        <w:adjustRightInd w:val="0"/>
        <w:ind w:firstLine="567"/>
        <w:jc w:val="both"/>
        <w:rPr>
          <w:color w:val="000000"/>
        </w:rPr>
      </w:pPr>
      <w:r>
        <w:rPr>
          <w:color w:val="000000"/>
        </w:rPr>
        <w:t>3) за заведование (руководство) устанавливается в процентах к базовому окладу:</w:t>
      </w:r>
    </w:p>
    <w:p w:rsidR="00D36FC0" w:rsidRDefault="00D36FC0" w:rsidP="00D36FC0">
      <w:pPr>
        <w:tabs>
          <w:tab w:val="left" w:pos="567"/>
        </w:tabs>
        <w:autoSpaceDE w:val="0"/>
        <w:autoSpaceDN w:val="0"/>
        <w:adjustRightInd w:val="0"/>
        <w:ind w:firstLine="567"/>
        <w:jc w:val="both"/>
        <w:rPr>
          <w:color w:val="000000"/>
        </w:rPr>
      </w:pPr>
      <w:r>
        <w:rPr>
          <w:color w:val="000000"/>
        </w:rPr>
        <w:t xml:space="preserve"> кабинетами, лабораториями – не более 15 процентов;</w:t>
      </w:r>
    </w:p>
    <w:p w:rsidR="00D36FC0" w:rsidRDefault="00D36FC0" w:rsidP="00D36FC0">
      <w:pPr>
        <w:tabs>
          <w:tab w:val="left" w:pos="567"/>
        </w:tabs>
        <w:autoSpaceDE w:val="0"/>
        <w:autoSpaceDN w:val="0"/>
        <w:adjustRightInd w:val="0"/>
        <w:ind w:firstLine="567"/>
        <w:jc w:val="both"/>
        <w:rPr>
          <w:i/>
          <w:iCs/>
          <w:color w:val="000000"/>
        </w:rPr>
      </w:pPr>
      <w:r>
        <w:rPr>
          <w:color w:val="000000"/>
        </w:rPr>
        <w:t xml:space="preserve"> учебно-опытными участками (теплицами, парниками), учебными мастерскими, живыми уголками, тирами, музеями и </w:t>
      </w:r>
      <w:proofErr w:type="gramStart"/>
      <w:r>
        <w:rPr>
          <w:color w:val="000000"/>
        </w:rPr>
        <w:t>другое</w:t>
      </w:r>
      <w:proofErr w:type="gramEnd"/>
      <w:r>
        <w:rPr>
          <w:color w:val="000000"/>
        </w:rPr>
        <w:t xml:space="preserve"> на период работы – не более 25 процентов;</w:t>
      </w:r>
      <w:r>
        <w:rPr>
          <w:i/>
          <w:iCs/>
          <w:color w:val="000000"/>
        </w:rPr>
        <w:t xml:space="preserve">   </w:t>
      </w:r>
    </w:p>
    <w:p w:rsidR="00D36FC0" w:rsidRDefault="00D36FC0" w:rsidP="00D36FC0">
      <w:pPr>
        <w:tabs>
          <w:tab w:val="left" w:pos="567"/>
        </w:tabs>
        <w:autoSpaceDE w:val="0"/>
        <w:autoSpaceDN w:val="0"/>
        <w:adjustRightInd w:val="0"/>
        <w:ind w:firstLine="567"/>
        <w:jc w:val="both"/>
        <w:rPr>
          <w:color w:val="000000"/>
        </w:rPr>
      </w:pPr>
      <w:r>
        <w:rPr>
          <w:i/>
          <w:iCs/>
          <w:color w:val="000000"/>
        </w:rPr>
        <w:t xml:space="preserve"> </w:t>
      </w:r>
      <w:r>
        <w:rPr>
          <w:color w:val="000000"/>
        </w:rPr>
        <w:t>летней оздоровительной кампанией, учебно-тренировочными сборами на период работы – не более 30  процентов;</w:t>
      </w:r>
    </w:p>
    <w:p w:rsidR="00D36FC0" w:rsidRDefault="00D36FC0" w:rsidP="00D36FC0">
      <w:pPr>
        <w:tabs>
          <w:tab w:val="left" w:pos="567"/>
        </w:tabs>
        <w:autoSpaceDE w:val="0"/>
        <w:autoSpaceDN w:val="0"/>
        <w:adjustRightInd w:val="0"/>
        <w:jc w:val="both"/>
        <w:rPr>
          <w:color w:val="000000"/>
        </w:rPr>
      </w:pPr>
      <w:r>
        <w:rPr>
          <w:color w:val="000000"/>
        </w:rPr>
        <w:t xml:space="preserve">         методическими объединениями:</w:t>
      </w:r>
    </w:p>
    <w:p w:rsidR="00D36FC0" w:rsidRDefault="00D36FC0" w:rsidP="00D36FC0">
      <w:pPr>
        <w:tabs>
          <w:tab w:val="left" w:pos="567"/>
        </w:tabs>
        <w:autoSpaceDE w:val="0"/>
        <w:autoSpaceDN w:val="0"/>
        <w:adjustRightInd w:val="0"/>
        <w:jc w:val="both"/>
        <w:rPr>
          <w:color w:val="000000"/>
        </w:rPr>
      </w:pPr>
      <w:r>
        <w:rPr>
          <w:color w:val="000000"/>
        </w:rPr>
        <w:t xml:space="preserve">        -  на уровне образовательного учреждения – не более 5 процентов; </w:t>
      </w:r>
    </w:p>
    <w:p w:rsidR="00D36FC0" w:rsidRDefault="00D36FC0" w:rsidP="00D36FC0">
      <w:pPr>
        <w:tabs>
          <w:tab w:val="left" w:pos="567"/>
        </w:tabs>
        <w:autoSpaceDE w:val="0"/>
        <w:autoSpaceDN w:val="0"/>
        <w:adjustRightInd w:val="0"/>
        <w:jc w:val="both"/>
        <w:rPr>
          <w:color w:val="000000"/>
        </w:rPr>
      </w:pPr>
      <w:r>
        <w:rPr>
          <w:color w:val="000000"/>
        </w:rPr>
        <w:t xml:space="preserve">        - на уровне городского округа город Михайловка -  не более 10 процентов</w:t>
      </w:r>
    </w:p>
    <w:p w:rsidR="00D36FC0" w:rsidRDefault="00D36FC0" w:rsidP="00D36FC0">
      <w:pPr>
        <w:tabs>
          <w:tab w:val="left" w:pos="567"/>
        </w:tabs>
        <w:autoSpaceDE w:val="0"/>
        <w:autoSpaceDN w:val="0"/>
        <w:adjustRightInd w:val="0"/>
        <w:ind w:firstLine="567"/>
        <w:jc w:val="both"/>
        <w:rPr>
          <w:color w:val="000000"/>
        </w:rPr>
      </w:pPr>
      <w:r>
        <w:rPr>
          <w:color w:val="000000"/>
        </w:rPr>
        <w:lastRenderedPageBreak/>
        <w:t>4) за проведение внеклассной работы по физическому воспитанию:</w:t>
      </w:r>
    </w:p>
    <w:p w:rsidR="00D36FC0" w:rsidRDefault="00D36FC0" w:rsidP="00D36FC0">
      <w:pPr>
        <w:tabs>
          <w:tab w:val="left" w:pos="567"/>
        </w:tabs>
        <w:autoSpaceDE w:val="0"/>
        <w:autoSpaceDN w:val="0"/>
        <w:adjustRightInd w:val="0"/>
        <w:ind w:firstLine="567"/>
        <w:jc w:val="both"/>
        <w:rPr>
          <w:color w:val="000000"/>
        </w:rPr>
      </w:pPr>
      <w:r>
        <w:rPr>
          <w:color w:val="000000"/>
        </w:rPr>
        <w:t>в школах, школах-интернатах педагогическим работникам при отсутствии в штате учреждения соответствующей должности по внеклассной работе (в целом на школу, школу-интернат) с количеством классов-комплектов:</w:t>
      </w:r>
    </w:p>
    <w:p w:rsidR="00D36FC0" w:rsidRDefault="00D36FC0" w:rsidP="00D36FC0">
      <w:pPr>
        <w:tabs>
          <w:tab w:val="left" w:pos="567"/>
        </w:tabs>
        <w:autoSpaceDE w:val="0"/>
        <w:autoSpaceDN w:val="0"/>
        <w:adjustRightInd w:val="0"/>
        <w:ind w:firstLine="567"/>
        <w:jc w:val="both"/>
        <w:rPr>
          <w:color w:val="000000"/>
        </w:rPr>
      </w:pPr>
      <w:r>
        <w:rPr>
          <w:color w:val="000000"/>
        </w:rPr>
        <w:t>от 5 до 9 – не более 15 процентов</w:t>
      </w:r>
    </w:p>
    <w:p w:rsidR="00D36FC0" w:rsidRDefault="00D36FC0" w:rsidP="00D36FC0">
      <w:pPr>
        <w:tabs>
          <w:tab w:val="left" w:pos="567"/>
        </w:tabs>
        <w:autoSpaceDE w:val="0"/>
        <w:autoSpaceDN w:val="0"/>
        <w:adjustRightInd w:val="0"/>
        <w:ind w:firstLine="567"/>
        <w:jc w:val="both"/>
        <w:rPr>
          <w:color w:val="000000"/>
        </w:rPr>
      </w:pPr>
      <w:r>
        <w:rPr>
          <w:color w:val="000000"/>
        </w:rPr>
        <w:t>от 10 до 19 – не более 30 процентов</w:t>
      </w:r>
      <w:proofErr w:type="gramStart"/>
      <w:r>
        <w:rPr>
          <w:color w:val="000000"/>
        </w:rPr>
        <w:t xml:space="preserve"> ;</w:t>
      </w:r>
      <w:proofErr w:type="gramEnd"/>
      <w:r>
        <w:rPr>
          <w:color w:val="000000"/>
        </w:rPr>
        <w:t xml:space="preserve"> </w:t>
      </w:r>
    </w:p>
    <w:p w:rsidR="00D36FC0" w:rsidRDefault="00D36FC0" w:rsidP="00D36FC0">
      <w:pPr>
        <w:tabs>
          <w:tab w:val="left" w:pos="567"/>
        </w:tabs>
        <w:autoSpaceDE w:val="0"/>
        <w:autoSpaceDN w:val="0"/>
        <w:adjustRightInd w:val="0"/>
        <w:ind w:firstLine="567"/>
        <w:jc w:val="both"/>
        <w:rPr>
          <w:color w:val="000000"/>
        </w:rPr>
      </w:pPr>
      <w:r>
        <w:rPr>
          <w:color w:val="000000"/>
        </w:rPr>
        <w:t>5) за работу с библиотечным фондом учебников и ведение библиотечной работы, при отсутствии должности библиотекаря – не более 25 процентов  устанавливается в процентах к базовому окладу;</w:t>
      </w:r>
    </w:p>
    <w:p w:rsidR="00D36FC0" w:rsidRDefault="00D36FC0" w:rsidP="00D36FC0">
      <w:pPr>
        <w:tabs>
          <w:tab w:val="left" w:pos="567"/>
        </w:tabs>
        <w:autoSpaceDE w:val="0"/>
        <w:autoSpaceDN w:val="0"/>
        <w:adjustRightInd w:val="0"/>
        <w:ind w:firstLine="567"/>
        <w:jc w:val="both"/>
        <w:rPr>
          <w:color w:val="000000"/>
        </w:rPr>
      </w:pPr>
      <w:r>
        <w:rPr>
          <w:color w:val="000000"/>
        </w:rPr>
        <w:t>6) за ведение делопроизводства, архива при отсутствии соответствующей должности педагогическим и другим работникам в основных общеобразовательных школа</w:t>
      </w:r>
      <w:proofErr w:type="gramStart"/>
      <w:r>
        <w:rPr>
          <w:color w:val="000000"/>
        </w:rPr>
        <w:t>х-</w:t>
      </w:r>
      <w:proofErr w:type="gramEnd"/>
      <w:r>
        <w:rPr>
          <w:color w:val="000000"/>
        </w:rPr>
        <w:t xml:space="preserve"> не более 30 процентов  устанавливается в % к базовому окладу;</w:t>
      </w:r>
    </w:p>
    <w:p w:rsidR="00D36FC0" w:rsidRDefault="00D36FC0" w:rsidP="00D36FC0">
      <w:pPr>
        <w:tabs>
          <w:tab w:val="left" w:pos="567"/>
        </w:tabs>
        <w:autoSpaceDE w:val="0"/>
        <w:autoSpaceDN w:val="0"/>
        <w:adjustRightInd w:val="0"/>
        <w:ind w:firstLine="567"/>
        <w:jc w:val="both"/>
        <w:rPr>
          <w:color w:val="000000"/>
        </w:rPr>
      </w:pPr>
      <w:r>
        <w:rPr>
          <w:color w:val="000000"/>
        </w:rPr>
        <w:t>7) за участие в работе экспертных комиссий по аттестации педагогических работников с октября по май -  не более 10 процентов  к базовому окладу.</w:t>
      </w:r>
    </w:p>
    <w:p w:rsidR="00D36FC0" w:rsidRDefault="00D36FC0" w:rsidP="00D36FC0">
      <w:pPr>
        <w:tabs>
          <w:tab w:val="left" w:pos="567"/>
        </w:tabs>
        <w:autoSpaceDE w:val="0"/>
        <w:autoSpaceDN w:val="0"/>
        <w:adjustRightInd w:val="0"/>
        <w:ind w:firstLine="567"/>
        <w:jc w:val="both"/>
        <w:rPr>
          <w:color w:val="000000"/>
        </w:rPr>
      </w:pPr>
      <w:r>
        <w:rPr>
          <w:color w:val="000000"/>
        </w:rPr>
        <w:t>8) за обслуживание сайта -  не более 25 процентов к базовому окладу;</w:t>
      </w:r>
    </w:p>
    <w:p w:rsidR="00D36FC0" w:rsidRDefault="00D36FC0" w:rsidP="00D36FC0">
      <w:pPr>
        <w:tabs>
          <w:tab w:val="left" w:pos="567"/>
        </w:tabs>
        <w:autoSpaceDE w:val="0"/>
        <w:autoSpaceDN w:val="0"/>
        <w:adjustRightInd w:val="0"/>
        <w:ind w:firstLine="567"/>
        <w:jc w:val="both"/>
        <w:rPr>
          <w:color w:val="000000"/>
        </w:rPr>
      </w:pPr>
      <w:r>
        <w:rPr>
          <w:color w:val="000000"/>
        </w:rPr>
        <w:t>9) водителям за сложность и напряженност</w:t>
      </w:r>
      <w:proofErr w:type="gramStart"/>
      <w:r>
        <w:rPr>
          <w:color w:val="000000"/>
        </w:rPr>
        <w:t>ь-</w:t>
      </w:r>
      <w:proofErr w:type="gramEnd"/>
      <w:r>
        <w:rPr>
          <w:color w:val="000000"/>
        </w:rPr>
        <w:t xml:space="preserve"> не более 50 процентов к базовому окладу;</w:t>
      </w:r>
    </w:p>
    <w:p w:rsidR="00D36FC0" w:rsidRDefault="00D36FC0" w:rsidP="00D36FC0">
      <w:pPr>
        <w:tabs>
          <w:tab w:val="left" w:pos="567"/>
        </w:tabs>
        <w:autoSpaceDE w:val="0"/>
        <w:autoSpaceDN w:val="0"/>
        <w:adjustRightInd w:val="0"/>
        <w:ind w:firstLine="567"/>
        <w:jc w:val="both"/>
        <w:rPr>
          <w:color w:val="000000"/>
        </w:rPr>
      </w:pPr>
      <w:r>
        <w:rPr>
          <w:color w:val="000000"/>
        </w:rPr>
        <w:t>10) водителям за техническое обслуживание транспорта (при отсутствии в штате должности механика)   - не более 30 процентов к должностному окладу;</w:t>
      </w:r>
    </w:p>
    <w:p w:rsidR="00D36FC0" w:rsidRDefault="00D36FC0" w:rsidP="00D36FC0">
      <w:pPr>
        <w:tabs>
          <w:tab w:val="left" w:pos="567"/>
        </w:tabs>
        <w:autoSpaceDE w:val="0"/>
        <w:autoSpaceDN w:val="0"/>
        <w:adjustRightInd w:val="0"/>
        <w:ind w:firstLine="567"/>
        <w:jc w:val="both"/>
        <w:rPr>
          <w:color w:val="000000"/>
        </w:rPr>
      </w:pPr>
      <w:r>
        <w:rPr>
          <w:color w:val="000000"/>
        </w:rPr>
        <w:t>11) рабочим по уборке и обслуживанию  за уборку санузла – не более 10 процентов к базовому окладу;</w:t>
      </w:r>
    </w:p>
    <w:p w:rsidR="00D36FC0" w:rsidRDefault="00D36FC0" w:rsidP="00D36FC0">
      <w:pPr>
        <w:tabs>
          <w:tab w:val="left" w:pos="567"/>
        </w:tabs>
        <w:autoSpaceDE w:val="0"/>
        <w:autoSpaceDN w:val="0"/>
        <w:adjustRightInd w:val="0"/>
        <w:ind w:firstLine="567"/>
        <w:jc w:val="both"/>
        <w:rPr>
          <w:color w:val="000000"/>
        </w:rPr>
      </w:pPr>
      <w:r>
        <w:rPr>
          <w:color w:val="000000"/>
        </w:rPr>
        <w:t>12) за сопровождение обучающихся по маршруту не более 40 процентов  к базовому окладу при подвозе в общеобразовательные организации;</w:t>
      </w:r>
    </w:p>
    <w:p w:rsidR="00D36FC0" w:rsidRDefault="00D36FC0" w:rsidP="00D36FC0">
      <w:pPr>
        <w:tabs>
          <w:tab w:val="left" w:pos="567"/>
        </w:tabs>
        <w:autoSpaceDE w:val="0"/>
        <w:autoSpaceDN w:val="0"/>
        <w:adjustRightInd w:val="0"/>
        <w:ind w:firstLine="567"/>
        <w:jc w:val="both"/>
        <w:rPr>
          <w:color w:val="000000"/>
        </w:rPr>
      </w:pPr>
      <w:r>
        <w:rPr>
          <w:color w:val="000000"/>
        </w:rPr>
        <w:t>13) воспитателям групп дошкольного образования при общеобразовательных учреждениях:</w:t>
      </w:r>
    </w:p>
    <w:p w:rsidR="00D36FC0" w:rsidRDefault="00D36FC0" w:rsidP="00D36FC0">
      <w:pPr>
        <w:tabs>
          <w:tab w:val="left" w:pos="567"/>
        </w:tabs>
        <w:autoSpaceDE w:val="0"/>
        <w:autoSpaceDN w:val="0"/>
        <w:adjustRightInd w:val="0"/>
        <w:ind w:firstLine="567"/>
        <w:jc w:val="both"/>
        <w:rPr>
          <w:color w:val="000000"/>
        </w:rPr>
      </w:pPr>
      <w:r>
        <w:rPr>
          <w:color w:val="000000"/>
        </w:rPr>
        <w:t>- за заведование детской площадкой – не более  15 процентов к базовому окладу;</w:t>
      </w:r>
    </w:p>
    <w:p w:rsidR="00D36FC0" w:rsidRDefault="00D36FC0" w:rsidP="00D36FC0">
      <w:pPr>
        <w:autoSpaceDE w:val="0"/>
        <w:autoSpaceDN w:val="0"/>
        <w:adjustRightInd w:val="0"/>
        <w:ind w:firstLine="567"/>
        <w:jc w:val="both"/>
      </w:pPr>
      <w:r>
        <w:rPr>
          <w:color w:val="000000"/>
        </w:rPr>
        <w:t>- за заведование групповым помещением – не более 15 процентов к базовому окладу</w:t>
      </w:r>
      <w:r>
        <w:t>;</w:t>
      </w:r>
    </w:p>
    <w:p w:rsidR="00D36FC0" w:rsidRDefault="00D36FC0" w:rsidP="00D36FC0">
      <w:pPr>
        <w:autoSpaceDE w:val="0"/>
        <w:autoSpaceDN w:val="0"/>
        <w:adjustRightInd w:val="0"/>
        <w:ind w:firstLine="567"/>
        <w:jc w:val="both"/>
      </w:pPr>
      <w:r>
        <w:t>14) за работу в оздоровительных лагерях всех типов и наименований на период работы – не более 15 процентов.</w:t>
      </w:r>
    </w:p>
    <w:p w:rsidR="00D36FC0" w:rsidRDefault="00D36FC0" w:rsidP="00D36FC0">
      <w:pPr>
        <w:tabs>
          <w:tab w:val="left" w:pos="567"/>
        </w:tabs>
        <w:autoSpaceDE w:val="0"/>
        <w:autoSpaceDN w:val="0"/>
        <w:adjustRightInd w:val="0"/>
        <w:ind w:firstLine="567"/>
        <w:jc w:val="both"/>
      </w:pPr>
      <w:r>
        <w:t>Перечень выплат за осуществление дополнительной работы, не входящей в круг основных должностных обязанностей, для работников может быть расширен на основании локальных нормативных актов учреждения, для руководителей - локальных нормативных актов учредителя.</w:t>
      </w:r>
    </w:p>
    <w:p w:rsidR="00D36FC0" w:rsidRDefault="00D36FC0" w:rsidP="00D36FC0">
      <w:pPr>
        <w:tabs>
          <w:tab w:val="left" w:pos="567"/>
        </w:tabs>
        <w:autoSpaceDE w:val="0"/>
        <w:autoSpaceDN w:val="0"/>
        <w:adjustRightInd w:val="0"/>
        <w:ind w:firstLine="567"/>
        <w:jc w:val="both"/>
      </w:pPr>
      <w:r>
        <w:t>Перечень работников, которым устанавливаются доплаты к окладам (ставкам), определяется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Выплата устанавливается по основной работе и работе, осуществляемой по совместительству, пропорционально доле занимаемой штатной единицы и (или) учебной нагрузке».</w:t>
      </w:r>
    </w:p>
    <w:p w:rsidR="00D36FC0" w:rsidRDefault="00D36FC0" w:rsidP="00D36FC0">
      <w:pPr>
        <w:autoSpaceDE w:val="0"/>
        <w:autoSpaceDN w:val="0"/>
        <w:adjustRightInd w:val="0"/>
        <w:ind w:firstLine="567"/>
        <w:jc w:val="center"/>
        <w:outlineLvl w:val="1"/>
      </w:pPr>
      <w:r>
        <w:t>4. Выплаты стимулирующего характера, размеры и порядок их применения</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В целях повышения мотивации качественного труда и поощрения работников учреждений за выполненную работу устанавливаются выплаты стимулирующего характера.</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К выплатам стимулирующего характера работникам учреждений (за исключением руководителей учреждения и его заместителей) относятся:</w:t>
      </w:r>
    </w:p>
    <w:p w:rsidR="00D36FC0" w:rsidRDefault="00D36FC0" w:rsidP="00D36FC0">
      <w:pPr>
        <w:pStyle w:val="ConsPlusNormal"/>
        <w:ind w:firstLine="709"/>
        <w:jc w:val="both"/>
        <w:rPr>
          <w:rFonts w:ascii="Times New Roman" w:hAnsi="Times New Roman" w:cs="Times New Roman"/>
          <w:sz w:val="24"/>
          <w:szCs w:val="24"/>
        </w:rPr>
      </w:pPr>
      <w:bookmarkStart w:id="0" w:name="P104"/>
      <w:bookmarkEnd w:id="0"/>
      <w:r>
        <w:rPr>
          <w:rFonts w:ascii="Times New Roman" w:hAnsi="Times New Roman" w:cs="Times New Roman"/>
          <w:sz w:val="24"/>
          <w:szCs w:val="24"/>
        </w:rPr>
        <w:t>4.2.1. Выплаты за интенсивность и высокие результаты работы:</w:t>
      </w:r>
    </w:p>
    <w:p w:rsidR="00D36FC0" w:rsidRDefault="00D36FC0" w:rsidP="00D36FC0">
      <w:pPr>
        <w:spacing w:line="300" w:lineRule="exact"/>
        <w:ind w:firstLine="708"/>
        <w:jc w:val="both"/>
      </w:pPr>
      <w:r>
        <w:t>Надбавка за интенсивность и высокие результаты устанавливается</w:t>
      </w:r>
    </w:p>
    <w:p w:rsidR="00D36FC0" w:rsidRDefault="00D36FC0" w:rsidP="00D36FC0">
      <w:pPr>
        <w:spacing w:line="300" w:lineRule="exact"/>
        <w:ind w:firstLine="708"/>
        <w:jc w:val="both"/>
      </w:pPr>
      <w:r>
        <w:t xml:space="preserve"> за стабильно высокие показатели результативности работы, высокие творческие достижения;</w:t>
      </w:r>
    </w:p>
    <w:p w:rsidR="00D36FC0" w:rsidRDefault="00D36FC0" w:rsidP="00D36FC0">
      <w:pPr>
        <w:ind w:firstLine="708"/>
        <w:jc w:val="both"/>
      </w:pPr>
      <w:r>
        <w:t xml:space="preserve">за разработку и внедрение новых эффективных программ, методик, форм (обучения, организации и управления учебным процессом), создание экспериментальных </w:t>
      </w:r>
      <w:r>
        <w:lastRenderedPageBreak/>
        <w:t>площадок, применение в работе достижений науки, передовых методов труда, высокие достижения в работе;</w:t>
      </w:r>
    </w:p>
    <w:p w:rsidR="00D36FC0" w:rsidRDefault="00D36FC0" w:rsidP="00D36FC0">
      <w:pPr>
        <w:ind w:firstLine="708"/>
        <w:jc w:val="both"/>
      </w:pPr>
      <w:r>
        <w:t>за сложность и напряженность выполняемой работы (в том числе водителям за ненормированный рабочий день).</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Данная надбавка устанавливается работникам учреждений на основании приказа руководителя на срок не более одного календарного года на условиях и в размерах, определенных локальными нормативными актами учреждений;</w:t>
      </w:r>
    </w:p>
    <w:p w:rsidR="00D36FC0" w:rsidRDefault="00D36FC0" w:rsidP="00D36FC0">
      <w:pPr>
        <w:pStyle w:val="ConsPlusNormal"/>
        <w:ind w:firstLine="709"/>
        <w:jc w:val="both"/>
        <w:rPr>
          <w:rFonts w:ascii="Times New Roman" w:hAnsi="Times New Roman" w:cs="Times New Roman"/>
          <w:sz w:val="24"/>
          <w:szCs w:val="24"/>
        </w:rPr>
      </w:pPr>
      <w:bookmarkStart w:id="1" w:name="P112"/>
      <w:bookmarkEnd w:id="1"/>
      <w:r>
        <w:rPr>
          <w:rFonts w:ascii="Times New Roman" w:hAnsi="Times New Roman" w:cs="Times New Roman"/>
          <w:sz w:val="24"/>
          <w:szCs w:val="24"/>
        </w:rPr>
        <w:t>4.2.2. Выплаты за качество выполняемых работ:</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 надбавка за качество выполняемых работ.</w:t>
      </w:r>
    </w:p>
    <w:p w:rsidR="00D36FC0" w:rsidRDefault="00D36FC0" w:rsidP="00D36FC0">
      <w:pPr>
        <w:ind w:firstLine="708"/>
        <w:jc w:val="both"/>
      </w:pPr>
      <w:r>
        <w:t>Надбавка за качество выполняемых работ устанавливается работнику на определенный срок приказом по учреждению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учреждения.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б) надбавка за квалификационную категорию (классность).</w:t>
      </w:r>
    </w:p>
    <w:p w:rsidR="00D36FC0" w:rsidRDefault="00D36FC0" w:rsidP="00D36FC0">
      <w:pPr>
        <w:autoSpaceDE w:val="0"/>
        <w:autoSpaceDN w:val="0"/>
        <w:adjustRightInd w:val="0"/>
        <w:ind w:firstLine="567"/>
        <w:jc w:val="both"/>
      </w:pPr>
      <w:r>
        <w:t>Надбавка за квалификационную категорию устанавливается работникам учреждения, замещающим должности, отнесенные к профессиональным квалификационным группам должностей работников образования, медицинских работников, работников культуры, искусства и кинематографии, в следующих размерах:</w:t>
      </w:r>
    </w:p>
    <w:p w:rsidR="00D36FC0" w:rsidRDefault="00D36FC0" w:rsidP="00D36FC0">
      <w:pPr>
        <w:autoSpaceDE w:val="0"/>
        <w:autoSpaceDN w:val="0"/>
        <w:adjustRightInd w:val="0"/>
        <w:ind w:firstLine="567"/>
        <w:jc w:val="both"/>
      </w:pPr>
      <w:r>
        <w:t>при наличии высшей квалификационной категории - 30 процентов оклада (ставки), должностного оклада;</w:t>
      </w:r>
    </w:p>
    <w:p w:rsidR="00D36FC0" w:rsidRDefault="00D36FC0" w:rsidP="00D36FC0">
      <w:pPr>
        <w:autoSpaceDE w:val="0"/>
        <w:autoSpaceDN w:val="0"/>
        <w:adjustRightInd w:val="0"/>
        <w:ind w:firstLine="567"/>
        <w:jc w:val="both"/>
      </w:pPr>
      <w:r>
        <w:t>при наличии первой квалификационной категории - 15 процентов оклада (ставки), должностного оклада;</w:t>
      </w:r>
    </w:p>
    <w:p w:rsidR="00D36FC0" w:rsidRDefault="00D36FC0" w:rsidP="00D36FC0">
      <w:pPr>
        <w:autoSpaceDE w:val="0"/>
        <w:autoSpaceDN w:val="0"/>
        <w:adjustRightInd w:val="0"/>
        <w:ind w:firstLine="567"/>
        <w:jc w:val="both"/>
      </w:pPr>
      <w:r>
        <w:t>при наличии  категории на соответствие - 5 процентов оклада (ставки), должностного оклада.</w:t>
      </w:r>
    </w:p>
    <w:p w:rsidR="00D36FC0" w:rsidRDefault="00D36FC0" w:rsidP="00D36FC0">
      <w:pPr>
        <w:autoSpaceDE w:val="0"/>
        <w:autoSpaceDN w:val="0"/>
        <w:adjustRightInd w:val="0"/>
        <w:ind w:firstLine="567"/>
        <w:jc w:val="both"/>
      </w:pPr>
      <w:r>
        <w:t>Выплата за квалификационную категорию устанавливается при работе по должности, по которой в результате аттестации работникам присвоена квалификационная категория, со дня принятия соответствующего решения аттестационной комиссии и выплачивается на основании приказа о присвоении квалификационной категории.</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Водителям автомобилей устанавливается ежемесячная надбавка за квалификацию (классность) в процентах от оклада (должностного оклада) за отработанное время в следующих размерах:</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водителям автомобиля 3 класса - 10 процентов;</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водителям автомобиля 2 класса, трактористам 2 класса - 15 процентов;</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водителям автомобиля 1 класса, трактористам 1 класса - 25 процентов.</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Квалификация (классность) водителям присваивается комиссией, созданной в учреждении. Квалификация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 средств.</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Присвоение водителю квалификации (классности) производится при наличии в водительском удостоверении разрешающих отметок:</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 "С", "В" и "Д" - водитель 3 класса;</w:t>
      </w:r>
    </w:p>
    <w:p w:rsidR="00D36FC0" w:rsidRDefault="00D36FC0" w:rsidP="00D36FC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 и "Д", или "В", "С" и "Е" ("В", "С", "ВЕ" и "СЕ"), или "В", "Д" и "Е" ("В", "Д", "ВЕ" и "ДЕ") - водитель 2 класса, тракторист 2 класса;</w:t>
      </w:r>
      <w:proofErr w:type="gramEnd"/>
    </w:p>
    <w:p w:rsidR="00D36FC0" w:rsidRDefault="00D36FC0" w:rsidP="00D36FC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 "Д" и "Е" или "В", "С, "Д", "ВЕ", "СЕ" и "ДЕ" - водитель 1 класса, тракторист 1 класса.</w:t>
      </w:r>
      <w:proofErr w:type="gramEnd"/>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квалификации 2-го класса может быть присвоена при непрерывном стаже работы менее трех лет в качестве водителя автомобиля 3-го класса, а квалификация 1-го класса-при непрерывном стаже работы не менее двух лет в качестве водителя 2-го класса.</w:t>
      </w:r>
    </w:p>
    <w:p w:rsidR="00D36FC0" w:rsidRDefault="00D36FC0" w:rsidP="00D36FC0">
      <w:pPr>
        <w:autoSpaceDE w:val="0"/>
        <w:autoSpaceDN w:val="0"/>
        <w:adjustRightInd w:val="0"/>
        <w:ind w:firstLine="567"/>
        <w:jc w:val="both"/>
        <w:rPr>
          <w:color w:val="000000"/>
        </w:rPr>
      </w:pPr>
      <w:r>
        <w:rPr>
          <w:color w:val="000000"/>
        </w:rPr>
        <w:t>в) надбавка за наличие ученой степени, почетного звания.</w:t>
      </w:r>
    </w:p>
    <w:p w:rsidR="00D36FC0" w:rsidRDefault="00D36FC0" w:rsidP="00D36FC0">
      <w:pPr>
        <w:autoSpaceDE w:val="0"/>
        <w:autoSpaceDN w:val="0"/>
        <w:adjustRightInd w:val="0"/>
        <w:ind w:firstLine="567"/>
        <w:jc w:val="both"/>
        <w:rPr>
          <w:color w:val="000000"/>
        </w:rPr>
      </w:pPr>
      <w:r>
        <w:rPr>
          <w:color w:val="000000"/>
        </w:rPr>
        <w:t>Надбавка за наличие почетного звания устанавливается работникам, которым присвоена почетное звание по основному профилю профессиональной деятельности:</w:t>
      </w:r>
    </w:p>
    <w:p w:rsidR="00D36FC0" w:rsidRDefault="00D36FC0" w:rsidP="00D36FC0">
      <w:pPr>
        <w:autoSpaceDE w:val="0"/>
        <w:autoSpaceDN w:val="0"/>
        <w:adjustRightInd w:val="0"/>
        <w:ind w:firstLine="567"/>
        <w:jc w:val="both"/>
        <w:rPr>
          <w:color w:val="000000"/>
        </w:rPr>
      </w:pPr>
      <w:proofErr w:type="gramStart"/>
      <w:r>
        <w:rPr>
          <w:color w:val="000000"/>
        </w:rPr>
        <w:lastRenderedPageBreak/>
        <w:t>при наличии почетного звания, название которых начинается со слова "Народный", - до 50 процентов оклада (должностного оклада), "Заслуженный" -  до 30 процентов оклада (должностного оклада) по основной работе и работе, осуществляемой по совместительству, награжденным ведомственным почетным званием (нагрудным знаком) - до 15 процентов оклада (должностного оклада), ставки по основной работе и работе, осуществляемой по совместительству.</w:t>
      </w:r>
      <w:proofErr w:type="gramEnd"/>
    </w:p>
    <w:p w:rsidR="00D36FC0" w:rsidRDefault="00D36FC0" w:rsidP="00D36FC0">
      <w:pPr>
        <w:autoSpaceDE w:val="0"/>
        <w:autoSpaceDN w:val="0"/>
        <w:adjustRightInd w:val="0"/>
        <w:ind w:firstLine="567"/>
        <w:jc w:val="both"/>
        <w:rPr>
          <w:color w:val="000000"/>
        </w:rPr>
      </w:pPr>
      <w:r>
        <w:rPr>
          <w:color w:val="000000"/>
        </w:rPr>
        <w:t>Надбавка работникам,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имеющихся оснований, имеющему большее значение.</w:t>
      </w:r>
    </w:p>
    <w:p w:rsidR="00D36FC0" w:rsidRDefault="00D36FC0" w:rsidP="00D36FC0">
      <w:pPr>
        <w:autoSpaceDE w:val="0"/>
        <w:autoSpaceDN w:val="0"/>
        <w:adjustRightInd w:val="0"/>
        <w:ind w:firstLine="567"/>
        <w:jc w:val="both"/>
      </w:pPr>
      <w:r>
        <w:t xml:space="preserve">Надбавка за ученую степень устанавливается работнику в учреждениях по основной работе в процентах к окладу: кандидат наук – 25 процентов; доктор наук – 30 процентов. </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Суммарный размер выплат по надбавкам, указанным в пунктах 4.2.1 и 4.2.2 настоящего раздела, не должен превышать 250 процентов оклада (должностного оклада) в месяц;</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выплаты за стаж работы (выслуга лет).</w:t>
      </w:r>
    </w:p>
    <w:p w:rsidR="00D36FC0" w:rsidRDefault="00D36FC0" w:rsidP="00D36FC0">
      <w:pPr>
        <w:ind w:firstLine="708"/>
        <w:jc w:val="both"/>
      </w:pPr>
      <w:r>
        <w:t>Выплата стимулирующего характера за стаж работы (педагогическим работникам за стаж педагогической работы, медицинским работникам – за медицинский стаж, другим работникам – за выслугу лет в образовательных учреждениях) устанавливается работникам по основной работе и работе, выполняемой по совместительству, устанавливается от оклада (должностного оклада)</w:t>
      </w:r>
      <w:proofErr w:type="gramStart"/>
      <w:r>
        <w:t>,с</w:t>
      </w:r>
      <w:proofErr w:type="gramEnd"/>
      <w:r>
        <w:t>тавки в месяц в следующих размерах:</w:t>
      </w:r>
    </w:p>
    <w:p w:rsidR="00D36FC0" w:rsidRDefault="00D36FC0" w:rsidP="00D36FC0">
      <w:pPr>
        <w:autoSpaceDE w:val="0"/>
        <w:autoSpaceDN w:val="0"/>
        <w:adjustRightInd w:val="0"/>
        <w:ind w:firstLine="567"/>
        <w:jc w:val="both"/>
      </w:pPr>
      <w:r>
        <w:t>при стаже работы от 1 до 5 лет - 5 процентов;</w:t>
      </w:r>
    </w:p>
    <w:p w:rsidR="00D36FC0" w:rsidRDefault="00D36FC0" w:rsidP="00D36FC0">
      <w:pPr>
        <w:autoSpaceDE w:val="0"/>
        <w:autoSpaceDN w:val="0"/>
        <w:adjustRightInd w:val="0"/>
        <w:ind w:firstLine="567"/>
        <w:jc w:val="both"/>
      </w:pPr>
      <w:r>
        <w:t>при стаже работы от 5 до 10 лет - 10 процентов;</w:t>
      </w:r>
    </w:p>
    <w:p w:rsidR="00D36FC0" w:rsidRDefault="00D36FC0" w:rsidP="00D36FC0">
      <w:pPr>
        <w:autoSpaceDE w:val="0"/>
        <w:autoSpaceDN w:val="0"/>
        <w:adjustRightInd w:val="0"/>
        <w:ind w:firstLine="567"/>
        <w:jc w:val="both"/>
      </w:pPr>
      <w:r>
        <w:t>при стаже работы от 10 до 20 лет - 15 процентов;</w:t>
      </w:r>
    </w:p>
    <w:p w:rsidR="00D36FC0" w:rsidRDefault="00D36FC0" w:rsidP="00D36FC0">
      <w:pPr>
        <w:autoSpaceDE w:val="0"/>
        <w:autoSpaceDN w:val="0"/>
        <w:adjustRightInd w:val="0"/>
        <w:ind w:firstLine="540"/>
        <w:jc w:val="both"/>
      </w:pPr>
      <w:r>
        <w:t>свыше 20 лет - 20 процентов.</w:t>
      </w:r>
    </w:p>
    <w:p w:rsidR="00D36FC0" w:rsidRDefault="00D36FC0" w:rsidP="00D36FC0">
      <w:pPr>
        <w:autoSpaceDE w:val="0"/>
        <w:autoSpaceDN w:val="0"/>
        <w:adjustRightInd w:val="0"/>
      </w:pPr>
      <w:r>
        <w:t xml:space="preserve">         Выплата стимулирующего характера работникам библиотек образовательной организации за непрерывный стаж  устанавливается в размерах, определенных  Законом Волгоградской области от 13.05.2008 № 1686-ОД «О библиотечном деле в Волгоградской области»</w:t>
      </w:r>
      <w:proofErr w:type="gramStart"/>
      <w:r>
        <w:t xml:space="preserve"> .</w:t>
      </w:r>
      <w:proofErr w:type="gramEnd"/>
    </w:p>
    <w:p w:rsidR="00D36FC0" w:rsidRDefault="00D36FC0" w:rsidP="00D36FC0">
      <w:pPr>
        <w:autoSpaceDE w:val="0"/>
        <w:autoSpaceDN w:val="0"/>
        <w:adjustRightInd w:val="0"/>
      </w:pPr>
      <w:r>
        <w:t xml:space="preserve">   Установление (изменение) размера надбавки производится со дня достижения отработанного периода, дающего право на увеличение размера надбавки, если документы, подтверждающие отработанный период, находятся в учреждении, или со дня предоставления  работником необходимого документа, подтверждающего отработанный период.</w:t>
      </w:r>
    </w:p>
    <w:p w:rsidR="00D36FC0" w:rsidRDefault="00D36FC0" w:rsidP="00D36FC0">
      <w:pPr>
        <w:autoSpaceDE w:val="0"/>
        <w:autoSpaceDN w:val="0"/>
        <w:adjustRightInd w:val="0"/>
        <w:jc w:val="both"/>
      </w:pPr>
      <w:r>
        <w:t xml:space="preserve">   Основным документом для определения стажа работы является трудовая книжка или иные подтверждающие  документы, заверенные в установленном порядке.</w:t>
      </w:r>
    </w:p>
    <w:p w:rsidR="00D36FC0" w:rsidRDefault="00D36FC0" w:rsidP="00D36FC0">
      <w:pPr>
        <w:ind w:firstLine="708"/>
        <w:jc w:val="both"/>
      </w:pPr>
      <w:r>
        <w:t>Размеры выплат стимулирующего характера вносятся в штатные расписания и тарификационные списки педагогических работников учреждений по состоянию на начало учебного года.</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4.2.3. Премиальные выплаты:</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премия по итогам работы (за квартал, год).</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Размер премии за квартал не должен превышать 75 процентов оклада (должностного оклада), премии за год - 300 процентов оклада (должностного оклада).</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Общий размер премий по итогам работы не может превышать 300 процентов оклада (должностного оклада) в расчете на год.</w:t>
      </w:r>
    </w:p>
    <w:p w:rsidR="00D36FC0" w:rsidRDefault="00D36FC0" w:rsidP="00D36FC0">
      <w:pPr>
        <w:autoSpaceDE w:val="0"/>
        <w:autoSpaceDN w:val="0"/>
        <w:adjustRightInd w:val="0"/>
        <w:ind w:firstLine="567"/>
        <w:jc w:val="both"/>
      </w:pPr>
      <w:r>
        <w:t>При премировании по итогам работы (за квартал, год) учитываются:</w:t>
      </w:r>
    </w:p>
    <w:p w:rsidR="00D36FC0" w:rsidRDefault="00D36FC0" w:rsidP="00D36FC0">
      <w:pPr>
        <w:autoSpaceDE w:val="0"/>
        <w:autoSpaceDN w:val="0"/>
        <w:adjustRightInd w:val="0"/>
        <w:ind w:firstLine="567"/>
        <w:jc w:val="both"/>
      </w:pPr>
      <w:r>
        <w:t>успешное и добросовестное исполнение работником своих должностных обязанностей в соответствующем периоде;</w:t>
      </w:r>
    </w:p>
    <w:p w:rsidR="00D36FC0" w:rsidRDefault="00D36FC0" w:rsidP="00D36FC0">
      <w:pPr>
        <w:autoSpaceDE w:val="0"/>
        <w:autoSpaceDN w:val="0"/>
        <w:adjustRightInd w:val="0"/>
        <w:ind w:firstLine="567"/>
        <w:jc w:val="both"/>
      </w:pPr>
      <w:r>
        <w:t>инициатива, творчество и применение в работе современных форм и методов организации труда;</w:t>
      </w:r>
    </w:p>
    <w:p w:rsidR="00D36FC0" w:rsidRDefault="00D36FC0" w:rsidP="00D36FC0">
      <w:pPr>
        <w:autoSpaceDE w:val="0"/>
        <w:autoSpaceDN w:val="0"/>
        <w:adjustRightInd w:val="0"/>
        <w:ind w:firstLine="567"/>
        <w:jc w:val="both"/>
      </w:pPr>
      <w:r>
        <w:t>выполнение порученной работы, связанной с обеспечением рабочего процесса или уставной деятельности учреждения;</w:t>
      </w:r>
    </w:p>
    <w:p w:rsidR="00D36FC0" w:rsidRDefault="00D36FC0" w:rsidP="00D36FC0">
      <w:pPr>
        <w:autoSpaceDE w:val="0"/>
        <w:autoSpaceDN w:val="0"/>
        <w:adjustRightInd w:val="0"/>
        <w:ind w:firstLine="567"/>
        <w:jc w:val="both"/>
      </w:pPr>
      <w:r>
        <w:lastRenderedPageBreak/>
        <w:t>достижение высоких результатов в работе за соответствующий период;</w:t>
      </w:r>
    </w:p>
    <w:p w:rsidR="00D36FC0" w:rsidRDefault="00D36FC0" w:rsidP="00D36FC0">
      <w:pPr>
        <w:autoSpaceDE w:val="0"/>
        <w:autoSpaceDN w:val="0"/>
        <w:adjustRightInd w:val="0"/>
        <w:ind w:firstLine="567"/>
        <w:jc w:val="both"/>
      </w:pPr>
      <w:r>
        <w:t>участие в инновационной деятельности;</w:t>
      </w:r>
    </w:p>
    <w:p w:rsidR="00D36FC0" w:rsidRDefault="00D36FC0" w:rsidP="00D36FC0">
      <w:pPr>
        <w:autoSpaceDE w:val="0"/>
        <w:autoSpaceDN w:val="0"/>
        <w:adjustRightInd w:val="0"/>
        <w:ind w:firstLine="567"/>
        <w:jc w:val="both"/>
      </w:pPr>
      <w:r>
        <w:t>качественная подготовка и своевременная сдача отчетности учреждения.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Выплата премии по итогам работы (за квартал, год) производится пропорционально отработанному времени работникам учреждений, проработавшим неполный расчетный период (квартал, год) </w:t>
      </w:r>
      <w:proofErr w:type="gramStart"/>
      <w:r>
        <w:rPr>
          <w:rFonts w:ascii="Times New Roman" w:hAnsi="Times New Roman" w:cs="Times New Roman"/>
          <w:sz w:val="24"/>
          <w:szCs w:val="24"/>
        </w:rPr>
        <w:t>вследствие</w:t>
      </w:r>
      <w:proofErr w:type="gramEnd"/>
      <w:r>
        <w:rPr>
          <w:rFonts w:ascii="Times New Roman" w:hAnsi="Times New Roman" w:cs="Times New Roman"/>
          <w:sz w:val="24"/>
          <w:szCs w:val="24"/>
        </w:rPr>
        <w:t>:</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принятия на работу или увольнения в течение календарного года; </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временной нетрудоспособности;</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нахождения в отпуске по беременности и родам, отпуске по уходу за ребенком до достижения им возраста трех лет, отпуске без сохранения заработной платы.</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Работникам учреждений, имеющим неснятые дисциплинарные взыскания, а также работникам учреждений, уволенным по основаниям, предусмотренным </w:t>
      </w:r>
      <w:hyperlink r:id="rId12" w:history="1">
        <w:r>
          <w:rPr>
            <w:rStyle w:val="a5"/>
            <w:rFonts w:ascii="Times New Roman" w:hAnsi="Times New Roman" w:cs="Times New Roman"/>
            <w:color w:val="auto"/>
            <w:sz w:val="24"/>
            <w:szCs w:val="24"/>
            <w:u w:val="none"/>
          </w:rPr>
          <w:t>пунктами 5</w:t>
        </w:r>
      </w:hyperlink>
      <w:r>
        <w:rPr>
          <w:rFonts w:ascii="Times New Roman" w:hAnsi="Times New Roman" w:cs="Times New Roman"/>
          <w:sz w:val="24"/>
          <w:szCs w:val="24"/>
        </w:rPr>
        <w:t xml:space="preserve"> - </w:t>
      </w:r>
      <w:hyperlink r:id="rId13" w:history="1">
        <w:r>
          <w:rPr>
            <w:rStyle w:val="a5"/>
            <w:rFonts w:ascii="Times New Roman" w:hAnsi="Times New Roman" w:cs="Times New Roman"/>
            <w:color w:val="auto"/>
            <w:sz w:val="24"/>
            <w:szCs w:val="24"/>
            <w:u w:val="none"/>
          </w:rPr>
          <w:t>8</w:t>
        </w:r>
      </w:hyperlink>
      <w:r>
        <w:rPr>
          <w:rFonts w:ascii="Times New Roman" w:hAnsi="Times New Roman" w:cs="Times New Roman"/>
          <w:sz w:val="24"/>
          <w:szCs w:val="24"/>
        </w:rPr>
        <w:t xml:space="preserve">, </w:t>
      </w:r>
      <w:hyperlink r:id="rId14" w:history="1">
        <w:r>
          <w:rPr>
            <w:rStyle w:val="a5"/>
            <w:rFonts w:ascii="Times New Roman" w:hAnsi="Times New Roman" w:cs="Times New Roman"/>
            <w:color w:val="auto"/>
            <w:sz w:val="24"/>
            <w:szCs w:val="24"/>
            <w:u w:val="none"/>
          </w:rPr>
          <w:t>11 части 1 статьи 81</w:t>
        </w:r>
      </w:hyperlink>
      <w:r>
        <w:rPr>
          <w:rFonts w:ascii="Times New Roman" w:hAnsi="Times New Roman" w:cs="Times New Roman"/>
          <w:sz w:val="24"/>
          <w:szCs w:val="24"/>
        </w:rPr>
        <w:t xml:space="preserve"> Трудового кодекса Российской Федерации, премия по итогам работы (за квартал, год) не выплачивается;</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премия за выполнение особо важных и срочных работ.</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учреждений за оперативность, своевременность и качественный результат труда.</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Общий размер премий за выполнение особо важных и срочных работ не должен превышать 200 процентов оклада (должностного оклада) в расчете на год;</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единовременная премия [за длительную безупречную работу, большой вклад в развитие отрасли 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Единовременная премия устанавливается в размере, не превышающем 100 процентов оклада (должностного оклада).</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Премирование работников учреждения осуществляется в соответствии с  положением о премировании, утвержденным локальным нормативным актом учреждения.</w:t>
      </w:r>
      <w:bookmarkStart w:id="2" w:name="_GoBack"/>
      <w:bookmarkEnd w:id="2"/>
    </w:p>
    <w:p w:rsidR="00D36FC0" w:rsidRDefault="00D36FC0" w:rsidP="00D36FC0">
      <w:pPr>
        <w:ind w:firstLine="708"/>
        <w:jc w:val="both"/>
        <w:textAlignment w:val="baseline"/>
      </w:pPr>
      <w:bookmarkStart w:id="3" w:name="P129"/>
      <w:bookmarkEnd w:id="3"/>
      <w:r>
        <w:t>4.9. Срок, на который работникам учреждений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учреждения и (или) коллективным договором.</w:t>
      </w:r>
    </w:p>
    <w:p w:rsidR="00D36FC0" w:rsidRDefault="00D36FC0" w:rsidP="00D36FC0">
      <w:pPr>
        <w:ind w:firstLine="709"/>
        <w:jc w:val="both"/>
        <w:textAlignment w:val="baseline"/>
      </w:pPr>
      <w:r>
        <w:t xml:space="preserve">4.10. 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учреждениями по согласованию с учредителем. </w:t>
      </w:r>
    </w:p>
    <w:p w:rsidR="00D36FC0" w:rsidRDefault="00D36FC0" w:rsidP="00D36FC0">
      <w:pPr>
        <w:pStyle w:val="ConsPlusNormal"/>
        <w:ind w:firstLine="709"/>
        <w:jc w:val="both"/>
        <w:rPr>
          <w:rFonts w:ascii="Times New Roman" w:hAnsi="Times New Roman"/>
          <w:sz w:val="24"/>
          <w:szCs w:val="24"/>
        </w:rPr>
      </w:pPr>
      <w:r>
        <w:rPr>
          <w:rFonts w:ascii="Times New Roman" w:hAnsi="Times New Roman"/>
          <w:sz w:val="24"/>
          <w:szCs w:val="24"/>
        </w:rPr>
        <w:t>4.11. Руководителям учреждений, его заместителям, главному бухгалтеру и специалистам, работающим в общеобразовательных учреждениях, расположенных в сельской местности, устанавливается повышающий коэффициент к окладу (должностному окладу) ставке за работу в сельской местности в размере 25 процентов в месяц.</w:t>
      </w:r>
    </w:p>
    <w:p w:rsidR="00D36FC0" w:rsidRDefault="00D36FC0" w:rsidP="00D36FC0">
      <w:pPr>
        <w:ind w:firstLine="709"/>
        <w:jc w:val="both"/>
      </w:pPr>
      <w:r>
        <w:t>4.12.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36FC0" w:rsidRDefault="00D36FC0" w:rsidP="00D36FC0">
      <w:pPr>
        <w:ind w:firstLine="709"/>
        <w:jc w:val="both"/>
      </w:pPr>
      <w:r>
        <w:t>4.13. Выплаты стимулирующего характера устанавливаются пропорционально доле занимаемой штатной единицы и (или) учебной нагрузки.</w:t>
      </w:r>
    </w:p>
    <w:p w:rsidR="00D36FC0" w:rsidRDefault="00D36FC0" w:rsidP="00D36FC0">
      <w:pPr>
        <w:ind w:firstLine="709"/>
        <w:jc w:val="both"/>
      </w:pPr>
      <w:proofErr w:type="gramStart"/>
      <w:r>
        <w:t xml:space="preserve">Выплаты стимулирующего характера (за исключением надбавки за квалификационную категорию (классность)) для педагогических работников устанавливаются следующим образом:  для имеющих нагрузку менее ставки – пропорционально доле занимаемой штатной единицы и  (или) учебной </w:t>
      </w:r>
      <w:r>
        <w:lastRenderedPageBreak/>
        <w:t>(преподавательской) работы, для имеющих нагрузку в размере ставки и более – от оклада (должностного оклада), ставки.</w:t>
      </w:r>
      <w:proofErr w:type="gramEnd"/>
    </w:p>
    <w:p w:rsidR="00D36FC0" w:rsidRDefault="00D36FC0" w:rsidP="00D36FC0">
      <w:pPr>
        <w:pStyle w:val="ConsPlusNormal"/>
        <w:jc w:val="center"/>
        <w:rPr>
          <w:rFonts w:ascii="Times New Roman" w:hAnsi="Times New Roman" w:cs="Times New Roman"/>
          <w:sz w:val="24"/>
          <w:szCs w:val="24"/>
        </w:rPr>
      </w:pPr>
      <w:r>
        <w:rPr>
          <w:rFonts w:ascii="Times New Roman" w:hAnsi="Times New Roman" w:cs="Times New Roman"/>
          <w:sz w:val="24"/>
          <w:szCs w:val="24"/>
        </w:rPr>
        <w:t>5. Условия оплаты труда руководителя учреждения,</w:t>
      </w:r>
    </w:p>
    <w:p w:rsidR="00D36FC0" w:rsidRDefault="00D36FC0" w:rsidP="00D36FC0">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его заместителей и главного бухгалтера учреждения</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Заработная плата руководителя учреждения, его заместителей и главного бухгалтера учреждения состоит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должностного оклада;</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выплат компенсационного характера;</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выплат стимулирующего характера.</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типовой формой трудового договора, утверждаемой Правительством Российской Федерации.</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Должностной оклад руководителя учреждения устанавливается учредителем в соответствии с порядком установления должностного оклада руководителя учреждения, утвержденным нормативным правовым актом учредителя.</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Размеры должностных окладов заместителей руководителя учреждения и главного бухгалтера учреждения устанавливаются на 20 процентов ниже должностного оклада руководителя учреждения. </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Соотношение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рассчитывается за календарный год.</w:t>
      </w:r>
    </w:p>
    <w:p w:rsidR="00D36FC0" w:rsidRDefault="00D36FC0" w:rsidP="00D36FC0">
      <w:pPr>
        <w:widowControl w:val="0"/>
        <w:autoSpaceDE w:val="0"/>
        <w:autoSpaceDN w:val="0"/>
        <w:adjustRightInd w:val="0"/>
        <w:ind w:firstLine="540"/>
        <w:jc w:val="both"/>
      </w:pPr>
      <w:r>
        <w:t>Предельный уровень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w:t>
      </w:r>
    </w:p>
    <w:p w:rsidR="00D36FC0" w:rsidRDefault="00D36FC0" w:rsidP="00D36FC0">
      <w:pPr>
        <w:widowControl w:val="0"/>
        <w:autoSpaceDE w:val="0"/>
        <w:autoSpaceDN w:val="0"/>
        <w:adjustRightInd w:val="0"/>
        <w:ind w:firstLine="540"/>
        <w:jc w:val="both"/>
      </w:pPr>
      <w:r>
        <w:t>при штатной численности менее 10 единиц - в кратности от 1 до 2;</w:t>
      </w:r>
    </w:p>
    <w:p w:rsidR="00D36FC0" w:rsidRDefault="00D36FC0" w:rsidP="00D36FC0">
      <w:pPr>
        <w:widowControl w:val="0"/>
        <w:autoSpaceDE w:val="0"/>
        <w:autoSpaceDN w:val="0"/>
        <w:adjustRightInd w:val="0"/>
        <w:ind w:firstLine="540"/>
        <w:jc w:val="both"/>
      </w:pPr>
      <w:r>
        <w:t>при штатной численности от 10 до 50 единиц - в кратности от 1 до 3;</w:t>
      </w:r>
    </w:p>
    <w:p w:rsidR="00D36FC0" w:rsidRDefault="00D36FC0" w:rsidP="00D36FC0">
      <w:pPr>
        <w:widowControl w:val="0"/>
        <w:autoSpaceDE w:val="0"/>
        <w:autoSpaceDN w:val="0"/>
        <w:adjustRightInd w:val="0"/>
        <w:ind w:firstLine="540"/>
        <w:jc w:val="both"/>
      </w:pPr>
      <w:r>
        <w:t>при штатной численности от 50 до 100 единиц - в кратности от 1 до 4;</w:t>
      </w:r>
    </w:p>
    <w:p w:rsidR="00D36FC0" w:rsidRDefault="00D36FC0" w:rsidP="00D36FC0">
      <w:pPr>
        <w:widowControl w:val="0"/>
        <w:autoSpaceDE w:val="0"/>
        <w:autoSpaceDN w:val="0"/>
        <w:adjustRightInd w:val="0"/>
        <w:ind w:firstLine="540"/>
        <w:jc w:val="both"/>
      </w:pPr>
      <w:r>
        <w:t>при штатной численности от 100 до 200 единиц - в кратности от 1 до 5.</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Выплаты компенсационного характера руководителю учреждения, его заместителям и главному бухгалтеру учреждения устанавливаются в соответствии с разделом 3 настоящего Положения.</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Выплаты стимулирующего характера главному бухгалтеру учреждения устанавливаются в соответствии с разделом 4 настоящего Положения.</w:t>
      </w:r>
    </w:p>
    <w:p w:rsidR="00D36FC0" w:rsidRDefault="00D36FC0" w:rsidP="00D36FC0">
      <w:pPr>
        <w:pStyle w:val="ConsPlusNormal"/>
        <w:ind w:firstLine="709"/>
        <w:jc w:val="both"/>
        <w:rPr>
          <w:rFonts w:ascii="Times New Roman" w:hAnsi="Times New Roman" w:cs="Times New Roman"/>
          <w:sz w:val="24"/>
          <w:szCs w:val="24"/>
        </w:rPr>
      </w:pPr>
      <w:bookmarkStart w:id="4" w:name="P157"/>
      <w:bookmarkEnd w:id="4"/>
      <w:r>
        <w:rPr>
          <w:rFonts w:ascii="Times New Roman" w:hAnsi="Times New Roman" w:cs="Times New Roman"/>
          <w:sz w:val="24"/>
          <w:szCs w:val="24"/>
        </w:rPr>
        <w:t>5.8. К выплатам стимулирующего характера, устанавливаемым руководителю учреждения и его заместителям, относятся:</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надбавка </w:t>
      </w:r>
      <w:r>
        <w:rPr>
          <w:rFonts w:ascii="Times New Roman" w:hAnsi="Times New Roman" w:cs="Times New Roman"/>
          <w:color w:val="000000"/>
          <w:sz w:val="24"/>
          <w:szCs w:val="24"/>
        </w:rPr>
        <w:t xml:space="preserve">за </w:t>
      </w:r>
      <w:r>
        <w:rPr>
          <w:rFonts w:ascii="Times New Roman" w:hAnsi="Times New Roman" w:cs="Times New Roman"/>
          <w:sz w:val="24"/>
          <w:szCs w:val="24"/>
        </w:rPr>
        <w:t>стаж работы (выслуга лет).</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Надбавка за стаж работы (выслуга лет) устанавливается </w:t>
      </w:r>
      <w:r>
        <w:rPr>
          <w:rFonts w:ascii="Times New Roman" w:hAnsi="Times New Roman" w:cs="Times New Roman"/>
          <w:color w:val="000000"/>
          <w:sz w:val="24"/>
          <w:szCs w:val="24"/>
        </w:rPr>
        <w:t>за продолжительность работы в учреждении (выслуга лет) и (</w:t>
      </w:r>
      <w:r>
        <w:rPr>
          <w:rFonts w:ascii="Times New Roman" w:hAnsi="Times New Roman" w:cs="Times New Roman"/>
          <w:sz w:val="24"/>
          <w:szCs w:val="24"/>
        </w:rPr>
        <w:t xml:space="preserve">или) на иной руководящей должности в размере, предусмотренном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 п. 4.2 настоящего Положения.</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персональный повышающий коэффициент к должностному окладу.</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об установлении персонального повышающего коэффициента к должностному окладу и его размерах принимается учредителем персонально в отношении конкретного руководителя учреждения.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об установлении персонального повышающего коэффициента к должностному окладу заместителя руководителя учреждения и его размерах принимается руководителем учреждения.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определении размера персонального повышающего коэффициента к должностному окладу учредитель учитывает уровень профессиональной подготовленности руководителя учреждения, сложность, важность выполняемой работы, степень самостоятельности и ответственности при выполнении поставленных задач, наличие ученой степени, почетного звания и другие факторы.</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Размер персонального повышающего коэффициента к должностному окладу устанавливается в размере, не превышающем 200 процентов должностного оклада в месяц.</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Применение персонального повышающего коэффициента к должностному окладу не образует новый оклад и не учитывается при начислении иных стимулирующих и компенсационных выплат, устанавливаемых к должностному окладу.</w:t>
      </w:r>
    </w:p>
    <w:p w:rsidR="00D36FC0" w:rsidRDefault="00D36FC0" w:rsidP="00D36FC0">
      <w:pPr>
        <w:tabs>
          <w:tab w:val="left" w:pos="709"/>
          <w:tab w:val="left" w:pos="1134"/>
        </w:tabs>
        <w:ind w:firstLine="709"/>
        <w:jc w:val="both"/>
      </w:pPr>
      <w:r>
        <w:t>3) повышающий коэффициент к должностному окладу за работу в сельской местности;</w:t>
      </w:r>
    </w:p>
    <w:p w:rsidR="00D36FC0" w:rsidRDefault="00D36FC0" w:rsidP="00D36FC0">
      <w:pPr>
        <w:tabs>
          <w:tab w:val="left" w:pos="709"/>
          <w:tab w:val="left" w:pos="1134"/>
        </w:tabs>
        <w:ind w:firstLine="709"/>
        <w:jc w:val="both"/>
      </w:pPr>
      <w:r>
        <w:t>Повышающий коэффициент к должностному окладу за работу в сельской местности, надбавка за общий трудовой стаж устанавливаются руководителю организации, его заместителям, главному бухгалтеру организации в размере и на условиях, определенных разделом 4 настоящего Положения.</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премиальные выплаты:</w:t>
      </w:r>
    </w:p>
    <w:p w:rsidR="00D36FC0" w:rsidRDefault="00D36FC0" w:rsidP="00D36FC0">
      <w:pPr>
        <w:tabs>
          <w:tab w:val="left" w:pos="709"/>
          <w:tab w:val="left" w:pos="1134"/>
        </w:tabs>
        <w:ind w:firstLine="709"/>
        <w:jc w:val="both"/>
      </w:pPr>
      <w:r>
        <w:t xml:space="preserve">Руководителю организации, его заместителям и главному бухгалтеру учреждения 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 </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премия по итогам работы (за квартал, год). Размер премии за квартал не должен превышать 75 процентов должностного оклада, премии за год - 300 процентов должностного оклада. Общий размер выплат премии по итогам работы не может превышать 300 процентов должностного оклада в расчете на год.</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Работникам, имеющим неснятые дисциплинарные взыскания, а также работникам, уволенным по основаниям, предусмотренным  пунктами 5-7, 11 части 1 статьи 81 Трудового кодекса Российской Федерации, премия по итогам квартала и по итогам года не выплачивается;</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премия за выполнение особо важных и срочных работ. Общий размер премий за выполнение особо важных и срочных работ не должен превышать 200 процентов должностного оклада в расчете на год;</w:t>
      </w:r>
    </w:p>
    <w:p w:rsidR="00D36FC0" w:rsidRDefault="00D36FC0" w:rsidP="00D36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Единовременная премия устанавливается в размере, не превышающем 100 процентов должностного оклада.</w:t>
      </w:r>
    </w:p>
    <w:p w:rsidR="00D36FC0" w:rsidRDefault="00D36FC0" w:rsidP="00D36FC0">
      <w:pPr>
        <w:pStyle w:val="ConsPlusNormal"/>
        <w:ind w:firstLine="540"/>
        <w:jc w:val="both"/>
        <w:rPr>
          <w:rFonts w:ascii="Times New Roman" w:hAnsi="Times New Roman" w:cs="Times New Roman"/>
          <w:sz w:val="24"/>
          <w:szCs w:val="24"/>
        </w:rPr>
      </w:pPr>
      <w:bookmarkStart w:id="5" w:name="P169"/>
      <w:bookmarkEnd w:id="5"/>
      <w:r>
        <w:rPr>
          <w:rFonts w:ascii="Times New Roman" w:hAnsi="Times New Roman" w:cs="Times New Roman"/>
          <w:sz w:val="24"/>
          <w:szCs w:val="24"/>
        </w:rPr>
        <w:t>5.9 Критериями для оценки эффективности (качества) работы для установления выплат стимулирующего характера руководителю учреждения, его заместителям являются: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своевременное и надлежащее исполнение заданий и поручений учредителя;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фактов нарушений финансово-хозяйственной деятельности учреждения;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положений законодательства в деятельности учреждения;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просроченной кредиторской задолженности, отсутствие дебиторской задолженности;</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сохранности имущества, закрепленного за учреждением на праве оперативного управления.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 </w:t>
      </w:r>
      <w:proofErr w:type="gramStart"/>
      <w:r>
        <w:rPr>
          <w:rFonts w:ascii="Times New Roman" w:hAnsi="Times New Roman" w:cs="Times New Roman"/>
          <w:sz w:val="24"/>
          <w:szCs w:val="24"/>
        </w:rPr>
        <w:t xml:space="preserve">При прекращении трудового договора с руководителем учреждения и его заместителями по любым установленным Трудовым </w:t>
      </w:r>
      <w:hyperlink r:id="rId15" w:history="1">
        <w:r>
          <w:rPr>
            <w:rStyle w:val="a5"/>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16" w:history="1">
        <w:r>
          <w:rPr>
            <w:rStyle w:val="a5"/>
            <w:rFonts w:ascii="Times New Roman" w:hAnsi="Times New Roman" w:cs="Times New Roman"/>
            <w:color w:val="auto"/>
            <w:sz w:val="24"/>
            <w:szCs w:val="24"/>
            <w:u w:val="none"/>
          </w:rPr>
          <w:t>части 2 статьи 349.3</w:t>
        </w:r>
      </w:hyperlink>
      <w:r>
        <w:rPr>
          <w:rFonts w:ascii="Times New Roman" w:hAnsi="Times New Roman" w:cs="Times New Roman"/>
          <w:sz w:val="24"/>
          <w:szCs w:val="24"/>
        </w:rPr>
        <w:t xml:space="preserve"> Трудового кодекса Российской Федерации, и выходных пособий, предусмотренных трудовым договором или коллективным договором в соответствии с</w:t>
      </w:r>
      <w:proofErr w:type="gramEnd"/>
      <w:r>
        <w:rPr>
          <w:rFonts w:ascii="Times New Roman" w:hAnsi="Times New Roman" w:cs="Times New Roman"/>
          <w:sz w:val="24"/>
          <w:szCs w:val="24"/>
        </w:rPr>
        <w:t xml:space="preserve"> </w:t>
      </w:r>
      <w:hyperlink r:id="rId17" w:history="1">
        <w:r>
          <w:rPr>
            <w:rStyle w:val="a5"/>
            <w:rFonts w:ascii="Times New Roman" w:hAnsi="Times New Roman" w:cs="Times New Roman"/>
            <w:color w:val="auto"/>
            <w:sz w:val="24"/>
            <w:szCs w:val="24"/>
            <w:u w:val="none"/>
          </w:rPr>
          <w:t>частью 4 статьи 178</w:t>
        </w:r>
      </w:hyperlink>
      <w:r>
        <w:rPr>
          <w:rFonts w:ascii="Times New Roman" w:hAnsi="Times New Roman" w:cs="Times New Roman"/>
          <w:sz w:val="24"/>
          <w:szCs w:val="24"/>
        </w:rPr>
        <w:t xml:space="preserve"> Трудового кодекса Российской Федерации, не может превышать трехкратный средний месячный заработок этих работников.</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определении указанного в настоящем подпункте совокупного размера выплат работнику не учитывается размер следующих выплат:</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причитающаяся работнику заработная плата;</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возмещение расходов, связанных со служебными командировками, и расходов при переезде на работу в другую местность;</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денежная компенсация за все неиспользованные отпуска (</w:t>
      </w:r>
      <w:hyperlink r:id="rId18" w:history="1">
        <w:r>
          <w:rPr>
            <w:rStyle w:val="a5"/>
            <w:rFonts w:ascii="Times New Roman" w:hAnsi="Times New Roman" w:cs="Times New Roman"/>
            <w:color w:val="auto"/>
            <w:sz w:val="24"/>
            <w:szCs w:val="24"/>
            <w:u w:val="none"/>
          </w:rPr>
          <w:t>статья 127</w:t>
        </w:r>
      </w:hyperlink>
      <w:r>
        <w:rPr>
          <w:rFonts w:ascii="Times New Roman" w:hAnsi="Times New Roman" w:cs="Times New Roman"/>
          <w:sz w:val="24"/>
          <w:szCs w:val="24"/>
        </w:rPr>
        <w:t xml:space="preserve"> Трудового кодекса Российской Федерации);</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средний месячный заработок, сохраняемый на период трудоустройства (</w:t>
      </w:r>
      <w:hyperlink r:id="rId19" w:history="1">
        <w:r>
          <w:rPr>
            <w:rStyle w:val="a5"/>
            <w:rFonts w:ascii="Times New Roman" w:hAnsi="Times New Roman" w:cs="Times New Roman"/>
            <w:color w:val="auto"/>
            <w:sz w:val="24"/>
            <w:szCs w:val="24"/>
            <w:u w:val="none"/>
          </w:rPr>
          <w:t>статьи 178</w:t>
        </w:r>
      </w:hyperlink>
      <w:r>
        <w:rPr>
          <w:rFonts w:ascii="Times New Roman" w:hAnsi="Times New Roman" w:cs="Times New Roman"/>
          <w:sz w:val="24"/>
          <w:szCs w:val="24"/>
        </w:rPr>
        <w:t xml:space="preserve"> и </w:t>
      </w:r>
      <w:hyperlink r:id="rId20" w:history="1">
        <w:r>
          <w:rPr>
            <w:rStyle w:val="a5"/>
            <w:rFonts w:ascii="Times New Roman" w:hAnsi="Times New Roman" w:cs="Times New Roman"/>
            <w:color w:val="auto"/>
            <w:sz w:val="24"/>
            <w:szCs w:val="24"/>
            <w:u w:val="none"/>
          </w:rPr>
          <w:t>318</w:t>
        </w:r>
      </w:hyperlink>
      <w:r>
        <w:rPr>
          <w:rFonts w:ascii="Times New Roman" w:hAnsi="Times New Roman" w:cs="Times New Roman"/>
          <w:sz w:val="24"/>
          <w:szCs w:val="24"/>
        </w:rPr>
        <w:t xml:space="preserve"> Трудового кодекса Российской Федерации).</w:t>
      </w:r>
    </w:p>
    <w:p w:rsidR="00D36FC0" w:rsidRDefault="00D36FC0" w:rsidP="00D36FC0">
      <w:pPr>
        <w:tabs>
          <w:tab w:val="left" w:pos="1134"/>
        </w:tabs>
        <w:spacing w:line="240" w:lineRule="exact"/>
        <w:ind w:firstLine="709"/>
        <w:jc w:val="center"/>
        <w:outlineLvl w:val="0"/>
      </w:pPr>
      <w:r>
        <w:t>6. Другие вопросы оплаты труда</w:t>
      </w:r>
    </w:p>
    <w:p w:rsidR="00D36FC0" w:rsidRDefault="00D36FC0" w:rsidP="00D36FC0">
      <w:pPr>
        <w:ind w:firstLine="709"/>
        <w:jc w:val="both"/>
      </w:pPr>
      <w:r>
        <w:t xml:space="preserve">6.1. </w:t>
      </w:r>
      <w:proofErr w:type="gramStart"/>
      <w:r>
        <w:t>В случаях, когда заработная плата работника, отработавшего норму рабочего времени в соответствии с режимом рабочего времени (графиком работы организации)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roofErr w:type="gramEnd"/>
    </w:p>
    <w:p w:rsidR="00D36FC0" w:rsidRDefault="00D36FC0" w:rsidP="00D36FC0">
      <w:pPr>
        <w:ind w:firstLine="709"/>
        <w:jc w:val="both"/>
      </w:pPr>
      <w: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D36FC0" w:rsidRDefault="00D36FC0" w:rsidP="00D36FC0">
      <w:pPr>
        <w:ind w:firstLine="709"/>
        <w:jc w:val="both"/>
      </w:pPr>
      <w: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Из фонда оплаты труда учреждений работникам, в том числе руководителю учреждения, его заместителям и главному бухгалтеру предоставляется материальная помощь в порядке и на условиях, определенных локальным нормативным актом учреждения и (или) коллективным договором.</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об оказании материальной помощи работникам учреждений и ее конкретных размерах принимает руководитель учреждения на основании письменного заявления работника учреждения.</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 материальной помощи работникам учреждений не должен превышать 200 процентов должностного оклада, ставки в расчете на год.</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Решение об оказании материальной помощи руководителю учреждения и ее конкретных размерах принимает учредитель.</w:t>
      </w:r>
    </w:p>
    <w:p w:rsidR="00D36FC0" w:rsidRDefault="00D36FC0" w:rsidP="00D36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 материальной помощи руководителю учреждения, заместителям руководителя учреждения и главному бухгалтеру не должен превышать 200 процентов должностного оклада, ставки в расчете на год.</w:t>
      </w:r>
    </w:p>
    <w:p w:rsidR="00D36FC0" w:rsidRDefault="00D36FC0" w:rsidP="00D36FC0">
      <w:pPr>
        <w:jc w:val="right"/>
      </w:pPr>
    </w:p>
    <w:p w:rsidR="00D36FC0" w:rsidRDefault="00D36FC0" w:rsidP="00D36FC0">
      <w:pPr>
        <w:jc w:val="right"/>
      </w:pPr>
    </w:p>
    <w:p w:rsidR="00D36FC0" w:rsidRDefault="00D36FC0" w:rsidP="00D36FC0">
      <w:pPr>
        <w:jc w:val="right"/>
      </w:pPr>
    </w:p>
    <w:p w:rsidR="00D36FC0" w:rsidRDefault="00D36FC0" w:rsidP="00D36FC0">
      <w:pPr>
        <w:jc w:val="right"/>
      </w:pPr>
    </w:p>
    <w:p w:rsidR="00D36FC0" w:rsidRDefault="00D36FC0" w:rsidP="00D36FC0">
      <w:pPr>
        <w:jc w:val="right"/>
      </w:pPr>
    </w:p>
    <w:p w:rsidR="00D36FC0" w:rsidRDefault="00D36FC0" w:rsidP="00D36FC0">
      <w:pPr>
        <w:jc w:val="right"/>
      </w:pPr>
    </w:p>
    <w:p w:rsidR="00D36FC0" w:rsidRDefault="00D36FC0" w:rsidP="00D36FC0">
      <w:pPr>
        <w:jc w:val="right"/>
      </w:pPr>
    </w:p>
    <w:p w:rsidR="00D36FC0" w:rsidRDefault="00D36FC0" w:rsidP="00D36FC0">
      <w:pPr>
        <w:jc w:val="right"/>
      </w:pPr>
    </w:p>
    <w:p w:rsidR="00D36FC0" w:rsidRDefault="00D36FC0" w:rsidP="00D36FC0">
      <w:pPr>
        <w:jc w:val="right"/>
      </w:pPr>
    </w:p>
    <w:p w:rsidR="00D36FC0" w:rsidRDefault="00D36FC0" w:rsidP="00D36FC0">
      <w:pPr>
        <w:jc w:val="right"/>
      </w:pPr>
    </w:p>
    <w:p w:rsidR="00D36FC0" w:rsidRDefault="00D36FC0" w:rsidP="00D36FC0"/>
    <w:p w:rsidR="00D36FC0" w:rsidRDefault="00D36FC0" w:rsidP="00D36FC0"/>
    <w:p w:rsidR="00D36FC0" w:rsidRDefault="00D36FC0" w:rsidP="00D36FC0"/>
    <w:tbl>
      <w:tblPr>
        <w:tblW w:w="9747" w:type="dxa"/>
        <w:tblLook w:val="01E0"/>
      </w:tblPr>
      <w:tblGrid>
        <w:gridCol w:w="5070"/>
        <w:gridCol w:w="4677"/>
      </w:tblGrid>
      <w:tr w:rsidR="00D36FC0" w:rsidTr="00D36FC0">
        <w:tc>
          <w:tcPr>
            <w:tcW w:w="5070" w:type="dxa"/>
          </w:tcPr>
          <w:p w:rsidR="00D36FC0" w:rsidRDefault="00D36FC0">
            <w:pPr>
              <w:autoSpaceDE w:val="0"/>
              <w:autoSpaceDN w:val="0"/>
              <w:adjustRightInd w:val="0"/>
              <w:jc w:val="both"/>
            </w:pPr>
          </w:p>
          <w:p w:rsidR="00D36FC0" w:rsidRDefault="00D36FC0">
            <w:pPr>
              <w:autoSpaceDE w:val="0"/>
              <w:autoSpaceDN w:val="0"/>
              <w:adjustRightInd w:val="0"/>
              <w:jc w:val="both"/>
            </w:pPr>
          </w:p>
        </w:tc>
        <w:tc>
          <w:tcPr>
            <w:tcW w:w="4677" w:type="dxa"/>
            <w:hideMark/>
          </w:tcPr>
          <w:p w:rsidR="00D36FC0" w:rsidRDefault="00D36FC0">
            <w:pPr>
              <w:autoSpaceDE w:val="0"/>
              <w:autoSpaceDN w:val="0"/>
              <w:adjustRightInd w:val="0"/>
              <w:jc w:val="both"/>
            </w:pPr>
            <w:r>
              <w:rPr>
                <w:sz w:val="22"/>
                <w:szCs w:val="22"/>
              </w:rPr>
              <w:t>Приложение 1</w:t>
            </w:r>
          </w:p>
          <w:p w:rsidR="00D36FC0" w:rsidRDefault="00D36FC0">
            <w:pPr>
              <w:autoSpaceDE w:val="0"/>
              <w:autoSpaceDN w:val="0"/>
              <w:adjustRightInd w:val="0"/>
              <w:jc w:val="both"/>
            </w:pPr>
            <w:r>
              <w:rPr>
                <w:sz w:val="22"/>
                <w:szCs w:val="22"/>
              </w:rPr>
              <w:t xml:space="preserve"> к Положению об оплате труда работников </w:t>
            </w:r>
          </w:p>
          <w:p w:rsidR="00D36FC0" w:rsidRDefault="00D36FC0" w:rsidP="00D36FC0">
            <w:pPr>
              <w:autoSpaceDE w:val="0"/>
              <w:autoSpaceDN w:val="0"/>
              <w:adjustRightInd w:val="0"/>
              <w:jc w:val="both"/>
            </w:pPr>
            <w:r>
              <w:rPr>
                <w:sz w:val="22"/>
                <w:szCs w:val="22"/>
              </w:rPr>
              <w:t>МКОУ «</w:t>
            </w:r>
            <w:proofErr w:type="spellStart"/>
            <w:r>
              <w:rPr>
                <w:sz w:val="22"/>
                <w:szCs w:val="22"/>
              </w:rPr>
              <w:t>Катасоновская</w:t>
            </w:r>
            <w:proofErr w:type="spellEnd"/>
            <w:r>
              <w:rPr>
                <w:sz w:val="22"/>
                <w:szCs w:val="22"/>
              </w:rPr>
              <w:t xml:space="preserve">  СШ»</w:t>
            </w:r>
          </w:p>
        </w:tc>
      </w:tr>
    </w:tbl>
    <w:p w:rsidR="00D36FC0" w:rsidRDefault="00D36FC0" w:rsidP="00D36FC0">
      <w:pPr>
        <w:autoSpaceDE w:val="0"/>
        <w:autoSpaceDN w:val="0"/>
        <w:adjustRightInd w:val="0"/>
        <w:jc w:val="both"/>
        <w:rPr>
          <w:sz w:val="22"/>
          <w:szCs w:val="22"/>
        </w:rPr>
      </w:pPr>
    </w:p>
    <w:p w:rsidR="00D36FC0" w:rsidRDefault="00D36FC0" w:rsidP="00D36FC0">
      <w:pPr>
        <w:jc w:val="right"/>
        <w:rPr>
          <w:sz w:val="22"/>
          <w:szCs w:val="22"/>
        </w:rPr>
      </w:pPr>
      <w:r>
        <w:rPr>
          <w:sz w:val="22"/>
          <w:szCs w:val="22"/>
        </w:rPr>
        <w:t>Таблица 1</w:t>
      </w:r>
    </w:p>
    <w:p w:rsidR="00D36FC0" w:rsidRDefault="00D36FC0" w:rsidP="00D36FC0">
      <w:pPr>
        <w:pStyle w:val="ConsPlusNormal"/>
        <w:ind w:firstLine="0"/>
        <w:outlineLvl w:val="1"/>
        <w:rPr>
          <w:rFonts w:ascii="Times New Roman" w:hAnsi="Times New Roman" w:cs="Times New Roman"/>
          <w:color w:val="000000"/>
          <w:sz w:val="22"/>
          <w:szCs w:val="22"/>
        </w:rPr>
      </w:pPr>
      <w:r>
        <w:rPr>
          <w:rFonts w:ascii="Times New Roman" w:hAnsi="Times New Roman" w:cs="Times New Roman"/>
          <w:color w:val="000000"/>
          <w:sz w:val="22"/>
          <w:szCs w:val="22"/>
        </w:rPr>
        <w:t xml:space="preserve">                                                          Размеры окладов  (ставок) </w:t>
      </w:r>
    </w:p>
    <w:p w:rsidR="00D36FC0" w:rsidRDefault="00D36FC0" w:rsidP="00D36FC0">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работников муниципальных общеобразовательных учреждений, отнесенных приказом Министерства здравоохранения и социального развития Российской Федерации "Об утверждении профессиональных квалификационных групп должностей работников образования" от 05.05.2008 N 216н</w:t>
      </w:r>
    </w:p>
    <w:p w:rsidR="00D36FC0" w:rsidRDefault="00D36FC0" w:rsidP="00D36FC0">
      <w:pPr>
        <w:pStyle w:val="ConsPlusNormal"/>
        <w:widowControl/>
        <w:ind w:firstLine="0"/>
        <w:jc w:val="center"/>
        <w:rPr>
          <w:rFonts w:ascii="Times New Roman" w:hAnsi="Times New Roman" w:cs="Times New Roman"/>
          <w:color w:val="000000"/>
          <w:sz w:val="22"/>
          <w:szCs w:val="22"/>
        </w:rPr>
      </w:pPr>
    </w:p>
    <w:tbl>
      <w:tblPr>
        <w:tblW w:w="9915" w:type="dxa"/>
        <w:tblInd w:w="-350" w:type="dxa"/>
        <w:tblLayout w:type="fixed"/>
        <w:tblCellMar>
          <w:left w:w="70" w:type="dxa"/>
          <w:right w:w="70" w:type="dxa"/>
        </w:tblCellMar>
        <w:tblLook w:val="04A0"/>
      </w:tblPr>
      <w:tblGrid>
        <w:gridCol w:w="2379"/>
        <w:gridCol w:w="5850"/>
        <w:gridCol w:w="1686"/>
      </w:tblGrid>
      <w:tr w:rsidR="00D36FC0" w:rsidTr="00D36FC0">
        <w:trPr>
          <w:cantSplit/>
          <w:trHeight w:val="600"/>
        </w:trPr>
        <w:tc>
          <w:tcPr>
            <w:tcW w:w="2380"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Квалификационный уровень </w:t>
            </w:r>
          </w:p>
        </w:tc>
        <w:tc>
          <w:tcPr>
            <w:tcW w:w="5852"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Наименование должностей </w:t>
            </w:r>
            <w:r>
              <w:rPr>
                <w:rFonts w:ascii="Times New Roman" w:hAnsi="Times New Roman" w:cs="Times New Roman"/>
                <w:color w:val="000000"/>
                <w:sz w:val="22"/>
                <w:szCs w:val="22"/>
              </w:rPr>
              <w:br/>
              <w:t>работников по квалификационным  уровням</w:t>
            </w:r>
          </w:p>
        </w:tc>
        <w:tc>
          <w:tcPr>
            <w:tcW w:w="1686" w:type="dxa"/>
            <w:tcBorders>
              <w:top w:val="single" w:sz="4" w:space="0" w:color="000000"/>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Размер оклада (ставки), рублей</w:t>
            </w:r>
          </w:p>
        </w:tc>
      </w:tr>
      <w:tr w:rsidR="00D36FC0" w:rsidTr="00D36FC0">
        <w:trPr>
          <w:cantSplit/>
          <w:trHeight w:val="847"/>
        </w:trPr>
        <w:tc>
          <w:tcPr>
            <w:tcW w:w="9918" w:type="dxa"/>
            <w:gridSpan w:val="3"/>
            <w:tcBorders>
              <w:top w:val="nil"/>
              <w:left w:val="single" w:sz="4" w:space="0" w:color="000000"/>
              <w:bottom w:val="single" w:sz="4" w:space="0" w:color="000000"/>
              <w:right w:val="single" w:sz="4" w:space="0" w:color="auto"/>
            </w:tcBorders>
            <w:hideMark/>
          </w:tcPr>
          <w:p w:rsidR="00D36FC0" w:rsidRDefault="00D36FC0">
            <w:pPr>
              <w:pStyle w:val="ConsPlusNorma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Профессиональная квалификационная группа должностей работников     учебно-вспомогательного персонала первого уровня  </w:t>
            </w:r>
          </w:p>
        </w:tc>
      </w:tr>
      <w:tr w:rsidR="00D36FC0" w:rsidTr="00D36FC0">
        <w:trPr>
          <w:cantSplit/>
          <w:trHeight w:val="417"/>
        </w:trPr>
        <w:tc>
          <w:tcPr>
            <w:tcW w:w="2380"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1 квалификационный уровень</w:t>
            </w:r>
          </w:p>
        </w:tc>
        <w:tc>
          <w:tcPr>
            <w:tcW w:w="5852"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вожатый, секретарь учебной части</w:t>
            </w:r>
          </w:p>
        </w:tc>
        <w:tc>
          <w:tcPr>
            <w:tcW w:w="1686" w:type="dxa"/>
            <w:tcBorders>
              <w:top w:val="nil"/>
              <w:left w:val="single" w:sz="4" w:space="0" w:color="000000"/>
              <w:bottom w:val="single" w:sz="4" w:space="0" w:color="000000"/>
              <w:right w:val="single" w:sz="4" w:space="0" w:color="auto"/>
            </w:tcBorders>
            <w:hideMark/>
          </w:tcPr>
          <w:p w:rsidR="00D36FC0" w:rsidRDefault="00D36FC0">
            <w:pPr>
              <w:pStyle w:val="ConsPlusNorma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3995</w:t>
            </w:r>
          </w:p>
        </w:tc>
      </w:tr>
      <w:tr w:rsidR="00D36FC0" w:rsidTr="00D36FC0">
        <w:trPr>
          <w:cantSplit/>
          <w:trHeight w:val="544"/>
        </w:trPr>
        <w:tc>
          <w:tcPr>
            <w:tcW w:w="9918" w:type="dxa"/>
            <w:gridSpan w:val="3"/>
            <w:tcBorders>
              <w:top w:val="nil"/>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Профессиональная квалификационная группа должностей работников     учебно-вспомогательного персонала второго уровня  </w:t>
            </w:r>
          </w:p>
        </w:tc>
      </w:tr>
      <w:tr w:rsidR="00D36FC0" w:rsidTr="00D36FC0">
        <w:trPr>
          <w:cantSplit/>
          <w:trHeight w:val="417"/>
        </w:trPr>
        <w:tc>
          <w:tcPr>
            <w:tcW w:w="2380"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1 квалификационный уровень</w:t>
            </w:r>
          </w:p>
        </w:tc>
        <w:tc>
          <w:tcPr>
            <w:tcW w:w="5852"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младший воспитатель</w:t>
            </w:r>
          </w:p>
        </w:tc>
        <w:tc>
          <w:tcPr>
            <w:tcW w:w="1686" w:type="dxa"/>
            <w:tcBorders>
              <w:top w:val="nil"/>
              <w:left w:val="single" w:sz="4" w:space="0" w:color="000000"/>
              <w:bottom w:val="single" w:sz="4" w:space="0" w:color="000000"/>
              <w:right w:val="single" w:sz="4" w:space="0" w:color="auto"/>
            </w:tcBorders>
            <w:hideMark/>
          </w:tcPr>
          <w:p w:rsidR="00D36FC0" w:rsidRDefault="00D36FC0">
            <w:pPr>
              <w:pStyle w:val="ConsPlusNorma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5253</w:t>
            </w:r>
          </w:p>
        </w:tc>
      </w:tr>
      <w:tr w:rsidR="00D36FC0" w:rsidTr="00D36FC0">
        <w:trPr>
          <w:cantSplit/>
          <w:trHeight w:val="544"/>
        </w:trPr>
        <w:tc>
          <w:tcPr>
            <w:tcW w:w="9918" w:type="dxa"/>
            <w:gridSpan w:val="3"/>
            <w:tcBorders>
              <w:top w:val="nil"/>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Профессиональная квалификационная группа должностей  педагогических работников</w:t>
            </w:r>
          </w:p>
        </w:tc>
      </w:tr>
      <w:tr w:rsidR="00D36FC0" w:rsidTr="00D36FC0">
        <w:trPr>
          <w:cantSplit/>
          <w:trHeight w:val="240"/>
        </w:trPr>
        <w:tc>
          <w:tcPr>
            <w:tcW w:w="2380"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1 квалификационный уровень</w:t>
            </w:r>
          </w:p>
        </w:tc>
        <w:tc>
          <w:tcPr>
            <w:tcW w:w="5852" w:type="dxa"/>
            <w:tcBorders>
              <w:top w:val="nil"/>
              <w:left w:val="single" w:sz="4" w:space="0" w:color="000000"/>
              <w:bottom w:val="single" w:sz="4" w:space="0" w:color="000000"/>
              <w:right w:val="nil"/>
            </w:tcBorders>
            <w:hideMark/>
          </w:tcPr>
          <w:p w:rsidR="00D36FC0" w:rsidRDefault="00D36FC0">
            <w:pPr>
              <w:pStyle w:val="ConsPlusNormal"/>
              <w:widowControl/>
              <w:snapToGrid w:val="0"/>
              <w:spacing w:after="12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музыкальный руководитель, старший  вожатый, инструктор по физической культуре </w:t>
            </w:r>
          </w:p>
        </w:tc>
        <w:tc>
          <w:tcPr>
            <w:tcW w:w="1686" w:type="dxa"/>
            <w:tcBorders>
              <w:top w:val="nil"/>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11461</w:t>
            </w:r>
          </w:p>
        </w:tc>
      </w:tr>
      <w:tr w:rsidR="00D36FC0" w:rsidTr="00D36FC0">
        <w:trPr>
          <w:cantSplit/>
          <w:trHeight w:val="240"/>
        </w:trPr>
        <w:tc>
          <w:tcPr>
            <w:tcW w:w="2380"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2 квалификационный уровень</w:t>
            </w:r>
          </w:p>
        </w:tc>
        <w:tc>
          <w:tcPr>
            <w:tcW w:w="5852" w:type="dxa"/>
            <w:tcBorders>
              <w:top w:val="nil"/>
              <w:left w:val="single" w:sz="4" w:space="0" w:color="000000"/>
              <w:bottom w:val="single" w:sz="4" w:space="0" w:color="000000"/>
              <w:right w:val="nil"/>
            </w:tcBorders>
            <w:hideMark/>
          </w:tcPr>
          <w:p w:rsidR="00D36FC0" w:rsidRDefault="00D36FC0">
            <w:pPr>
              <w:pStyle w:val="ConsPlusNormal"/>
              <w:widowControl/>
              <w:snapToGrid w:val="0"/>
              <w:spacing w:after="120"/>
              <w:ind w:firstLine="0"/>
              <w:rPr>
                <w:rFonts w:ascii="Times New Roman" w:hAnsi="Times New Roman" w:cs="Times New Roman"/>
                <w:color w:val="000000"/>
                <w:sz w:val="22"/>
                <w:szCs w:val="22"/>
              </w:rPr>
            </w:pPr>
            <w:r>
              <w:rPr>
                <w:rFonts w:ascii="Times New Roman" w:hAnsi="Times New Roman" w:cs="Times New Roman"/>
                <w:sz w:val="22"/>
                <w:szCs w:val="22"/>
              </w:rPr>
              <w:t>социальный педагог, педагог дополнительного образования,</w:t>
            </w:r>
            <w:r>
              <w:rPr>
                <w:sz w:val="22"/>
                <w:szCs w:val="22"/>
              </w:rPr>
              <w:t xml:space="preserve"> </w:t>
            </w:r>
            <w:r>
              <w:rPr>
                <w:rFonts w:ascii="Times New Roman" w:hAnsi="Times New Roman" w:cs="Times New Roman"/>
                <w:sz w:val="22"/>
                <w:szCs w:val="22"/>
              </w:rPr>
              <w:t>педагог-организатор</w:t>
            </w:r>
          </w:p>
        </w:tc>
        <w:tc>
          <w:tcPr>
            <w:tcW w:w="1686" w:type="dxa"/>
            <w:tcBorders>
              <w:top w:val="nil"/>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11690</w:t>
            </w:r>
          </w:p>
        </w:tc>
      </w:tr>
      <w:tr w:rsidR="00D36FC0" w:rsidTr="00D36FC0">
        <w:trPr>
          <w:cantSplit/>
          <w:trHeight w:val="954"/>
        </w:trPr>
        <w:tc>
          <w:tcPr>
            <w:tcW w:w="2380"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3 квалификационный уровень</w:t>
            </w:r>
          </w:p>
        </w:tc>
        <w:tc>
          <w:tcPr>
            <w:tcW w:w="5852" w:type="dxa"/>
            <w:tcBorders>
              <w:top w:val="nil"/>
              <w:left w:val="single" w:sz="4" w:space="0" w:color="000000"/>
              <w:bottom w:val="single" w:sz="4" w:space="0" w:color="000000"/>
              <w:right w:val="nil"/>
            </w:tcBorders>
            <w:hideMark/>
          </w:tcPr>
          <w:p w:rsidR="00D36FC0" w:rsidRDefault="00D36FC0">
            <w:pPr>
              <w:pStyle w:val="ConsPlusNormal"/>
              <w:snapToGrid w:val="0"/>
              <w:spacing w:after="120"/>
              <w:ind w:firstLine="0"/>
              <w:rPr>
                <w:rFonts w:ascii="Times New Roman" w:hAnsi="Times New Roman" w:cs="Times New Roman"/>
                <w:color w:val="000000"/>
                <w:sz w:val="22"/>
                <w:szCs w:val="22"/>
              </w:rPr>
            </w:pPr>
            <w:r>
              <w:rPr>
                <w:rFonts w:ascii="Times New Roman" w:hAnsi="Times New Roman" w:cs="Times New Roman"/>
                <w:sz w:val="22"/>
                <w:szCs w:val="22"/>
              </w:rPr>
              <w:t>воспитатель, педагог-психолог</w:t>
            </w:r>
          </w:p>
        </w:tc>
        <w:tc>
          <w:tcPr>
            <w:tcW w:w="1686" w:type="dxa"/>
            <w:tcBorders>
              <w:top w:val="nil"/>
              <w:left w:val="single" w:sz="4" w:space="0" w:color="000000"/>
              <w:bottom w:val="single" w:sz="4" w:space="0" w:color="000000"/>
              <w:right w:val="single" w:sz="4" w:space="0" w:color="auto"/>
            </w:tcBorders>
            <w:hideMark/>
          </w:tcPr>
          <w:p w:rsidR="00D36FC0" w:rsidRDefault="00D36FC0">
            <w:pPr>
              <w:pStyle w:val="ConsPlusNorma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11916</w:t>
            </w:r>
          </w:p>
        </w:tc>
      </w:tr>
      <w:tr w:rsidR="00D36FC0" w:rsidTr="00D36FC0">
        <w:trPr>
          <w:cantSplit/>
          <w:trHeight w:val="954"/>
        </w:trPr>
        <w:tc>
          <w:tcPr>
            <w:tcW w:w="2380"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4 квалификационный </w:t>
            </w:r>
          </w:p>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уровень</w:t>
            </w:r>
          </w:p>
        </w:tc>
        <w:tc>
          <w:tcPr>
            <w:tcW w:w="5852" w:type="dxa"/>
            <w:tcBorders>
              <w:top w:val="nil"/>
              <w:left w:val="single" w:sz="4" w:space="0" w:color="000000"/>
              <w:bottom w:val="single" w:sz="4" w:space="0" w:color="000000"/>
              <w:right w:val="nil"/>
            </w:tcBorders>
          </w:tcPr>
          <w:p w:rsidR="00D36FC0" w:rsidRDefault="00D36FC0">
            <w:pPr>
              <w:pStyle w:val="ConsPlusNormal"/>
              <w:ind w:firstLine="0"/>
              <w:rPr>
                <w:rFonts w:ascii="Times New Roman" w:hAnsi="Times New Roman" w:cs="Times New Roman"/>
                <w:sz w:val="22"/>
                <w:szCs w:val="22"/>
              </w:rPr>
            </w:pPr>
            <w:proofErr w:type="gramStart"/>
            <w:r>
              <w:rPr>
                <w:rFonts w:ascii="Times New Roman" w:hAnsi="Times New Roman" w:cs="Times New Roman"/>
                <w:sz w:val="22"/>
                <w:szCs w:val="22"/>
              </w:rPr>
              <w:t>преподаватель-организатор основ безопасности         жизнедеятельности, учитель, старший воспитатель, старший методист, учитель-дефектолог, учитель-логопед (логопед)</w:t>
            </w:r>
            <w:r>
              <w:rPr>
                <w:sz w:val="22"/>
                <w:szCs w:val="22"/>
              </w:rPr>
              <w:t xml:space="preserve">, </w:t>
            </w:r>
            <w:r>
              <w:rPr>
                <w:rFonts w:ascii="Times New Roman" w:hAnsi="Times New Roman" w:cs="Times New Roman"/>
                <w:sz w:val="22"/>
                <w:szCs w:val="22"/>
              </w:rPr>
              <w:t>педагог-библиотекарь</w:t>
            </w:r>
            <w:proofErr w:type="gramEnd"/>
          </w:p>
          <w:p w:rsidR="00D36FC0" w:rsidRDefault="00D36FC0">
            <w:pPr>
              <w:pStyle w:val="ConsPlusNormal"/>
              <w:snapToGrid w:val="0"/>
              <w:spacing w:after="120"/>
              <w:ind w:firstLine="0"/>
              <w:rPr>
                <w:rFonts w:ascii="Times New Roman" w:hAnsi="Times New Roman" w:cs="Times New Roman"/>
                <w:sz w:val="22"/>
                <w:szCs w:val="22"/>
              </w:rPr>
            </w:pPr>
          </w:p>
        </w:tc>
        <w:tc>
          <w:tcPr>
            <w:tcW w:w="1686" w:type="dxa"/>
            <w:tcBorders>
              <w:top w:val="nil"/>
              <w:left w:val="single" w:sz="4" w:space="0" w:color="000000"/>
              <w:bottom w:val="single" w:sz="4" w:space="0" w:color="000000"/>
              <w:right w:val="single" w:sz="4" w:space="0" w:color="auto"/>
            </w:tcBorders>
            <w:hideMark/>
          </w:tcPr>
          <w:p w:rsidR="00D36FC0" w:rsidRDefault="00D36FC0">
            <w:pPr>
              <w:pStyle w:val="ConsPlusNorma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12028</w:t>
            </w:r>
          </w:p>
        </w:tc>
      </w:tr>
    </w:tbl>
    <w:p w:rsidR="00D36FC0" w:rsidRDefault="00D36FC0" w:rsidP="00D36FC0">
      <w:pPr>
        <w:pStyle w:val="ConsPlusNormal"/>
        <w:tabs>
          <w:tab w:val="left" w:pos="4253"/>
        </w:tabs>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       Таблица 2</w:t>
      </w:r>
    </w:p>
    <w:p w:rsidR="00D36FC0" w:rsidRDefault="00D36FC0" w:rsidP="00D36FC0">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Размеры окладов  (ставок) </w:t>
      </w:r>
    </w:p>
    <w:p w:rsidR="00D36FC0" w:rsidRDefault="00D36FC0" w:rsidP="00D36FC0">
      <w:pPr>
        <w:pStyle w:val="ConsPlusNonformat"/>
        <w:rPr>
          <w:rFonts w:ascii="Times New Roman" w:hAnsi="Times New Roman"/>
          <w:sz w:val="22"/>
          <w:szCs w:val="22"/>
        </w:rPr>
      </w:pPr>
      <w:r>
        <w:rPr>
          <w:rFonts w:ascii="Times New Roman" w:hAnsi="Times New Roman" w:cs="Times New Roman"/>
          <w:color w:val="000000"/>
          <w:sz w:val="22"/>
          <w:szCs w:val="22"/>
        </w:rPr>
        <w:t xml:space="preserve">работников муниципальных общеобразовательных учреждений, отнесенных приказом Министерства здравоохранения и социального развития Российской Федерации </w:t>
      </w:r>
      <w:r>
        <w:rPr>
          <w:rFonts w:ascii="Times New Roman" w:hAnsi="Times New Roman" w:cs="Times New Roman"/>
          <w:sz w:val="22"/>
          <w:szCs w:val="22"/>
        </w:rPr>
        <w:t xml:space="preserve">«Об утверждении </w:t>
      </w:r>
      <w:r>
        <w:rPr>
          <w:rFonts w:ascii="Times New Roman" w:hAnsi="Times New Roman"/>
          <w:sz w:val="22"/>
          <w:szCs w:val="22"/>
        </w:rPr>
        <w:t xml:space="preserve">профессиональных квалификационных групп должностей  медицинских и </w:t>
      </w:r>
    </w:p>
    <w:p w:rsidR="00D36FC0" w:rsidRDefault="00D36FC0" w:rsidP="00D36FC0">
      <w:pPr>
        <w:pStyle w:val="ConsPlusNonformat"/>
        <w:jc w:val="center"/>
        <w:rPr>
          <w:rFonts w:ascii="Times New Roman" w:hAnsi="Times New Roman" w:cs="Times New Roman"/>
          <w:sz w:val="22"/>
          <w:szCs w:val="22"/>
        </w:rPr>
      </w:pPr>
      <w:r>
        <w:rPr>
          <w:rFonts w:ascii="Times New Roman" w:hAnsi="Times New Roman"/>
          <w:sz w:val="22"/>
          <w:szCs w:val="22"/>
        </w:rPr>
        <w:t xml:space="preserve">фармацевтических работников» </w:t>
      </w:r>
      <w:r>
        <w:rPr>
          <w:rFonts w:ascii="Times New Roman" w:hAnsi="Times New Roman" w:cs="Times New Roman"/>
          <w:sz w:val="22"/>
          <w:szCs w:val="22"/>
        </w:rPr>
        <w:t xml:space="preserve">от 6 августа </w:t>
      </w:r>
      <w:smartTag w:uri="urn:schemas-microsoft-com:office:smarttags" w:element="metricconverter">
        <w:smartTagPr>
          <w:attr w:name="ProductID" w:val="2007 г"/>
        </w:smartTagPr>
        <w:r>
          <w:rPr>
            <w:rFonts w:ascii="Times New Roman" w:hAnsi="Times New Roman" w:cs="Times New Roman"/>
            <w:sz w:val="22"/>
            <w:szCs w:val="22"/>
          </w:rPr>
          <w:t>2007 г</w:t>
        </w:r>
      </w:smartTag>
      <w:r>
        <w:rPr>
          <w:rFonts w:ascii="Times New Roman" w:hAnsi="Times New Roman" w:cs="Times New Roman"/>
          <w:sz w:val="22"/>
          <w:szCs w:val="22"/>
        </w:rPr>
        <w:t>. N 526</w:t>
      </w:r>
    </w:p>
    <w:p w:rsidR="00D36FC0" w:rsidRDefault="00D36FC0" w:rsidP="00D36FC0">
      <w:pPr>
        <w:pStyle w:val="ConsPlusNonformat"/>
        <w:jc w:val="center"/>
        <w:rPr>
          <w:rFonts w:ascii="Times New Roman" w:hAnsi="Times New Roman" w:cs="Times New Roman"/>
          <w:sz w:val="22"/>
          <w:szCs w:val="22"/>
        </w:rPr>
      </w:pPr>
    </w:p>
    <w:tbl>
      <w:tblPr>
        <w:tblW w:w="0" w:type="auto"/>
        <w:tblInd w:w="-210" w:type="dxa"/>
        <w:tblLayout w:type="fixed"/>
        <w:tblCellMar>
          <w:left w:w="70" w:type="dxa"/>
          <w:right w:w="70" w:type="dxa"/>
        </w:tblCellMar>
        <w:tblLook w:val="04A0"/>
      </w:tblPr>
      <w:tblGrid>
        <w:gridCol w:w="2520"/>
        <w:gridCol w:w="3969"/>
        <w:gridCol w:w="3451"/>
      </w:tblGrid>
      <w:tr w:rsidR="00D36FC0" w:rsidTr="00D36FC0">
        <w:trPr>
          <w:cantSplit/>
          <w:trHeight w:val="600"/>
        </w:trPr>
        <w:tc>
          <w:tcPr>
            <w:tcW w:w="2520"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Квалификационный уровень </w:t>
            </w:r>
          </w:p>
        </w:tc>
        <w:tc>
          <w:tcPr>
            <w:tcW w:w="3969"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Наименование должностей </w:t>
            </w:r>
            <w:r>
              <w:rPr>
                <w:rFonts w:ascii="Times New Roman" w:hAnsi="Times New Roman" w:cs="Times New Roman"/>
                <w:color w:val="000000"/>
                <w:sz w:val="22"/>
                <w:szCs w:val="22"/>
              </w:rPr>
              <w:br/>
              <w:t>работников по квалификационным  уровням</w:t>
            </w:r>
          </w:p>
        </w:tc>
        <w:tc>
          <w:tcPr>
            <w:tcW w:w="3451" w:type="dxa"/>
            <w:tcBorders>
              <w:top w:val="single" w:sz="4" w:space="0" w:color="000000"/>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Размер оклада (ставки),</w:t>
            </w:r>
          </w:p>
          <w:p w:rsidR="00D36FC0" w:rsidRDefault="00D36FC0">
            <w:pPr>
              <w:pStyle w:val="ConsPlusNormal"/>
              <w:widowContro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рублей</w:t>
            </w:r>
          </w:p>
        </w:tc>
      </w:tr>
      <w:tr w:rsidR="00D36FC0" w:rsidTr="00D36FC0">
        <w:trPr>
          <w:cantSplit/>
          <w:trHeight w:val="600"/>
        </w:trPr>
        <w:tc>
          <w:tcPr>
            <w:tcW w:w="2520"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sz w:val="22"/>
                <w:szCs w:val="22"/>
              </w:rPr>
              <w:t>5 квалификационный уровень</w:t>
            </w:r>
          </w:p>
        </w:tc>
        <w:tc>
          <w:tcPr>
            <w:tcW w:w="3969"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sz w:val="22"/>
                <w:szCs w:val="22"/>
              </w:rPr>
              <w:t>старшая медицинская сестра</w:t>
            </w:r>
          </w:p>
        </w:tc>
        <w:tc>
          <w:tcPr>
            <w:tcW w:w="3451" w:type="dxa"/>
            <w:tcBorders>
              <w:top w:val="single" w:sz="4" w:space="0" w:color="000000"/>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10193</w:t>
            </w:r>
          </w:p>
        </w:tc>
      </w:tr>
    </w:tbl>
    <w:p w:rsidR="00D36FC0" w:rsidRDefault="00D36FC0" w:rsidP="00D36FC0">
      <w:pPr>
        <w:pStyle w:val="ConsPlusNormal"/>
        <w:widowControl/>
        <w:ind w:firstLine="0"/>
        <w:rPr>
          <w:rFonts w:ascii="Times New Roman" w:hAnsi="Times New Roman" w:cs="Times New Roman"/>
          <w:color w:val="000000"/>
          <w:sz w:val="22"/>
          <w:szCs w:val="22"/>
        </w:rPr>
      </w:pPr>
    </w:p>
    <w:p w:rsidR="00D36FC0" w:rsidRDefault="00D36FC0" w:rsidP="00D36FC0">
      <w:pPr>
        <w:pStyle w:val="ConsPlusNormal"/>
        <w:widowControl/>
        <w:ind w:firstLine="0"/>
        <w:rPr>
          <w:rFonts w:ascii="Times New Roman" w:hAnsi="Times New Roman" w:cs="Times New Roman"/>
          <w:color w:val="000000"/>
          <w:sz w:val="22"/>
          <w:szCs w:val="22"/>
        </w:rPr>
      </w:pPr>
    </w:p>
    <w:p w:rsidR="00D36FC0" w:rsidRDefault="00D36FC0" w:rsidP="00D36FC0">
      <w:pPr>
        <w:pStyle w:val="ConsPlusNormal"/>
        <w:widowControl/>
        <w:ind w:firstLine="0"/>
        <w:rPr>
          <w:rFonts w:ascii="Times New Roman" w:hAnsi="Times New Roman" w:cs="Times New Roman"/>
          <w:color w:val="000000"/>
          <w:sz w:val="22"/>
          <w:szCs w:val="22"/>
        </w:rPr>
      </w:pPr>
    </w:p>
    <w:p w:rsidR="00D36FC0" w:rsidRDefault="00D36FC0" w:rsidP="00D36FC0">
      <w:pPr>
        <w:jc w:val="right"/>
        <w:rPr>
          <w:sz w:val="22"/>
          <w:szCs w:val="22"/>
        </w:rPr>
      </w:pPr>
      <w:r>
        <w:rPr>
          <w:sz w:val="22"/>
          <w:szCs w:val="22"/>
        </w:rPr>
        <w:t>Таблица 3</w:t>
      </w:r>
    </w:p>
    <w:p w:rsidR="00D36FC0" w:rsidRDefault="00D36FC0" w:rsidP="00D36FC0">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Размеры окладов  (ставок) </w:t>
      </w:r>
    </w:p>
    <w:p w:rsidR="00D36FC0" w:rsidRDefault="00D36FC0" w:rsidP="00D36FC0">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специалистов и служащих муниципальных общеобразовательных учреждений, отнесенных приказом Министерства здравоохранения и социального развития Российской Федерации</w:t>
      </w:r>
    </w:p>
    <w:p w:rsidR="00D36FC0" w:rsidRDefault="00D36FC0" w:rsidP="00D36FC0">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от  29.05.2008 № 247н "Об утверждении профессиональных квалификационных групп общеотраслевых должностей руководителей, специалистов и служащих к профессиональным квалификационным группам общеотраслевых должностей руководителей, специалистов и служащих» </w:t>
      </w:r>
    </w:p>
    <w:p w:rsidR="00D36FC0" w:rsidRDefault="00D36FC0" w:rsidP="00D36FC0">
      <w:pPr>
        <w:pStyle w:val="ConsPlusNormal"/>
        <w:widowControl/>
        <w:ind w:firstLine="0"/>
        <w:jc w:val="center"/>
        <w:rPr>
          <w:rFonts w:ascii="Times New Roman" w:hAnsi="Times New Roman" w:cs="Times New Roman"/>
          <w:color w:val="000000"/>
          <w:sz w:val="22"/>
          <w:szCs w:val="22"/>
        </w:rPr>
      </w:pPr>
    </w:p>
    <w:tbl>
      <w:tblPr>
        <w:tblW w:w="0" w:type="auto"/>
        <w:tblInd w:w="70" w:type="dxa"/>
        <w:tblLayout w:type="fixed"/>
        <w:tblCellMar>
          <w:left w:w="70" w:type="dxa"/>
          <w:right w:w="70" w:type="dxa"/>
        </w:tblCellMar>
        <w:tblLook w:val="04A0"/>
      </w:tblPr>
      <w:tblGrid>
        <w:gridCol w:w="2552"/>
        <w:gridCol w:w="4312"/>
        <w:gridCol w:w="2835"/>
      </w:tblGrid>
      <w:tr w:rsidR="00D36FC0" w:rsidTr="00D36FC0">
        <w:trPr>
          <w:cantSplit/>
          <w:trHeight w:val="600"/>
        </w:trPr>
        <w:tc>
          <w:tcPr>
            <w:tcW w:w="2552"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Квалификационный уровень </w:t>
            </w:r>
          </w:p>
        </w:tc>
        <w:tc>
          <w:tcPr>
            <w:tcW w:w="4312"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Наименование должностей </w:t>
            </w:r>
            <w:r>
              <w:rPr>
                <w:rFonts w:ascii="Times New Roman" w:hAnsi="Times New Roman" w:cs="Times New Roman"/>
                <w:color w:val="000000"/>
                <w:sz w:val="22"/>
                <w:szCs w:val="22"/>
              </w:rPr>
              <w:br/>
              <w:t>работников по квалификационным  уровням</w:t>
            </w:r>
          </w:p>
        </w:tc>
        <w:tc>
          <w:tcPr>
            <w:tcW w:w="2835" w:type="dxa"/>
            <w:tcBorders>
              <w:top w:val="single" w:sz="4" w:space="0" w:color="000000"/>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Размер оклада (ставки), рублей</w:t>
            </w:r>
          </w:p>
        </w:tc>
      </w:tr>
      <w:tr w:rsidR="00D36FC0" w:rsidTr="00D36FC0">
        <w:trPr>
          <w:cantSplit/>
          <w:trHeight w:val="525"/>
        </w:trPr>
        <w:tc>
          <w:tcPr>
            <w:tcW w:w="6864" w:type="dxa"/>
            <w:gridSpan w:val="2"/>
            <w:tcBorders>
              <w:top w:val="nil"/>
              <w:left w:val="single" w:sz="4" w:space="0" w:color="000000"/>
              <w:bottom w:val="single" w:sz="4" w:space="0" w:color="000000"/>
              <w:right w:val="nil"/>
            </w:tcBorders>
            <w:hideMark/>
          </w:tcPr>
          <w:p w:rsidR="00D36FC0" w:rsidRDefault="00D36FC0">
            <w:pPr>
              <w:pStyle w:val="ConsPlusNorma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Общеотраслевые должности служащих </w:t>
            </w:r>
          </w:p>
          <w:p w:rsidR="00D36FC0" w:rsidRDefault="00D36FC0">
            <w:pPr>
              <w:pStyle w:val="ConsPlusNorma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первого уровня</w:t>
            </w:r>
          </w:p>
        </w:tc>
        <w:tc>
          <w:tcPr>
            <w:tcW w:w="2835" w:type="dxa"/>
            <w:tcBorders>
              <w:top w:val="nil"/>
              <w:left w:val="single" w:sz="4" w:space="0" w:color="000000"/>
              <w:bottom w:val="single" w:sz="4" w:space="0" w:color="000000"/>
              <w:right w:val="single" w:sz="4" w:space="0" w:color="auto"/>
            </w:tcBorders>
          </w:tcPr>
          <w:p w:rsidR="00D36FC0" w:rsidRDefault="00D36FC0">
            <w:pPr>
              <w:pStyle w:val="ConsPlusNormal"/>
              <w:snapToGrid w:val="0"/>
              <w:ind w:firstLine="0"/>
              <w:jc w:val="center"/>
              <w:rPr>
                <w:rFonts w:ascii="Times New Roman" w:hAnsi="Times New Roman" w:cs="Times New Roman"/>
                <w:b/>
                <w:color w:val="000000"/>
                <w:sz w:val="22"/>
                <w:szCs w:val="22"/>
              </w:rPr>
            </w:pPr>
          </w:p>
        </w:tc>
      </w:tr>
      <w:tr w:rsidR="00D36FC0" w:rsidTr="00D36FC0">
        <w:trPr>
          <w:cantSplit/>
          <w:trHeight w:val="381"/>
        </w:trPr>
        <w:tc>
          <w:tcPr>
            <w:tcW w:w="2552"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1 квалификационный уровень</w:t>
            </w:r>
          </w:p>
        </w:tc>
        <w:tc>
          <w:tcPr>
            <w:tcW w:w="4312" w:type="dxa"/>
            <w:tcBorders>
              <w:top w:val="nil"/>
              <w:left w:val="single" w:sz="4" w:space="0" w:color="000000"/>
              <w:bottom w:val="single" w:sz="4" w:space="0" w:color="000000"/>
              <w:right w:val="nil"/>
            </w:tcBorders>
            <w:hideMark/>
          </w:tcPr>
          <w:p w:rsidR="00D36FC0" w:rsidRDefault="00D36FC0">
            <w:pPr>
              <w:pStyle w:val="ConsPlusNormal"/>
              <w:widowControl/>
              <w:snapToGrid w:val="0"/>
              <w:spacing w:after="120"/>
              <w:ind w:firstLine="0"/>
              <w:rPr>
                <w:rFonts w:ascii="Times New Roman" w:hAnsi="Times New Roman" w:cs="Times New Roman"/>
                <w:color w:val="000000"/>
                <w:sz w:val="22"/>
                <w:szCs w:val="22"/>
              </w:rPr>
            </w:pPr>
            <w:r>
              <w:rPr>
                <w:rFonts w:ascii="Times New Roman" w:hAnsi="Times New Roman" w:cs="Times New Roman"/>
                <w:color w:val="000000"/>
                <w:sz w:val="22"/>
                <w:szCs w:val="22"/>
              </w:rPr>
              <w:t>делопроизводитель, секретарь, секретарь-машинистка,</w:t>
            </w:r>
          </w:p>
        </w:tc>
        <w:tc>
          <w:tcPr>
            <w:tcW w:w="2835" w:type="dxa"/>
            <w:tcBorders>
              <w:top w:val="nil"/>
              <w:left w:val="single" w:sz="4" w:space="0" w:color="000000"/>
              <w:bottom w:val="single" w:sz="4" w:space="0" w:color="000000"/>
              <w:right w:val="single" w:sz="4" w:space="0" w:color="auto"/>
            </w:tcBorders>
            <w:hideMark/>
          </w:tcPr>
          <w:p w:rsidR="00D36FC0" w:rsidRDefault="00D36FC0">
            <w:pPr>
              <w:pStyle w:val="ConsPlusNormal"/>
              <w:snapToGrid w:val="0"/>
              <w:spacing w:after="12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3995</w:t>
            </w:r>
          </w:p>
        </w:tc>
      </w:tr>
      <w:tr w:rsidR="00D36FC0" w:rsidTr="00D36FC0">
        <w:trPr>
          <w:cantSplit/>
          <w:trHeight w:val="525"/>
        </w:trPr>
        <w:tc>
          <w:tcPr>
            <w:tcW w:w="6864" w:type="dxa"/>
            <w:gridSpan w:val="2"/>
            <w:tcBorders>
              <w:top w:val="nil"/>
              <w:left w:val="single" w:sz="4" w:space="0" w:color="000000"/>
              <w:bottom w:val="single" w:sz="4" w:space="0" w:color="000000"/>
              <w:right w:val="nil"/>
            </w:tcBorders>
            <w:hideMark/>
          </w:tcPr>
          <w:p w:rsidR="00D36FC0" w:rsidRDefault="00D36FC0">
            <w:pPr>
              <w:pStyle w:val="ConsPlusNorma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Общеотраслевые должности служащих </w:t>
            </w:r>
          </w:p>
          <w:p w:rsidR="00D36FC0" w:rsidRDefault="00D36FC0">
            <w:pPr>
              <w:pStyle w:val="ConsPlusNorma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второго уровня</w:t>
            </w:r>
          </w:p>
        </w:tc>
        <w:tc>
          <w:tcPr>
            <w:tcW w:w="2835" w:type="dxa"/>
            <w:tcBorders>
              <w:top w:val="nil"/>
              <w:left w:val="single" w:sz="4" w:space="0" w:color="000000"/>
              <w:bottom w:val="single" w:sz="4" w:space="0" w:color="000000"/>
              <w:right w:val="single" w:sz="4" w:space="0" w:color="auto"/>
            </w:tcBorders>
          </w:tcPr>
          <w:p w:rsidR="00D36FC0" w:rsidRDefault="00D36FC0">
            <w:pPr>
              <w:pStyle w:val="ConsPlusNormal"/>
              <w:snapToGrid w:val="0"/>
              <w:ind w:firstLine="0"/>
              <w:jc w:val="center"/>
              <w:rPr>
                <w:rFonts w:ascii="Times New Roman" w:hAnsi="Times New Roman" w:cs="Times New Roman"/>
                <w:b/>
                <w:color w:val="000000"/>
                <w:sz w:val="22"/>
                <w:szCs w:val="22"/>
              </w:rPr>
            </w:pPr>
          </w:p>
        </w:tc>
      </w:tr>
      <w:tr w:rsidR="00D36FC0" w:rsidTr="00D36FC0">
        <w:trPr>
          <w:cantSplit/>
          <w:trHeight w:val="381"/>
        </w:trPr>
        <w:tc>
          <w:tcPr>
            <w:tcW w:w="2552"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1 квалификационный уровень</w:t>
            </w:r>
          </w:p>
        </w:tc>
        <w:tc>
          <w:tcPr>
            <w:tcW w:w="4312" w:type="dxa"/>
            <w:tcBorders>
              <w:top w:val="nil"/>
              <w:left w:val="single" w:sz="4" w:space="0" w:color="000000"/>
              <w:bottom w:val="single" w:sz="4" w:space="0" w:color="000000"/>
              <w:right w:val="nil"/>
            </w:tcBorders>
            <w:hideMark/>
          </w:tcPr>
          <w:p w:rsidR="00D36FC0" w:rsidRDefault="00D36FC0">
            <w:pPr>
              <w:pStyle w:val="ConsPlusNormal"/>
              <w:widowControl/>
              <w:snapToGrid w:val="0"/>
              <w:spacing w:after="120"/>
              <w:ind w:firstLine="0"/>
              <w:rPr>
                <w:rFonts w:ascii="Times New Roman" w:hAnsi="Times New Roman" w:cs="Times New Roman"/>
                <w:color w:val="000000"/>
                <w:sz w:val="22"/>
                <w:szCs w:val="22"/>
              </w:rPr>
            </w:pPr>
            <w:r>
              <w:rPr>
                <w:rFonts w:ascii="Times New Roman" w:hAnsi="Times New Roman" w:cs="Times New Roman"/>
                <w:color w:val="000000"/>
                <w:sz w:val="22"/>
                <w:szCs w:val="22"/>
              </w:rPr>
              <w:t>лаборант, инспектор по кадрам</w:t>
            </w:r>
          </w:p>
        </w:tc>
        <w:tc>
          <w:tcPr>
            <w:tcW w:w="2835" w:type="dxa"/>
            <w:tcBorders>
              <w:top w:val="nil"/>
              <w:left w:val="single" w:sz="4" w:space="0" w:color="000000"/>
              <w:bottom w:val="single" w:sz="4" w:space="0" w:color="000000"/>
              <w:right w:val="single" w:sz="4" w:space="0" w:color="auto"/>
            </w:tcBorders>
            <w:hideMark/>
          </w:tcPr>
          <w:p w:rsidR="00D36FC0" w:rsidRDefault="00D36FC0">
            <w:pPr>
              <w:pStyle w:val="ConsPlusNormal"/>
              <w:snapToGrid w:val="0"/>
              <w:spacing w:after="12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4775</w:t>
            </w:r>
          </w:p>
        </w:tc>
      </w:tr>
      <w:tr w:rsidR="00D36FC0" w:rsidTr="00D36FC0">
        <w:trPr>
          <w:cantSplit/>
          <w:trHeight w:val="712"/>
        </w:trPr>
        <w:tc>
          <w:tcPr>
            <w:tcW w:w="2552" w:type="dxa"/>
            <w:tcBorders>
              <w:top w:val="nil"/>
              <w:left w:val="single" w:sz="4" w:space="0" w:color="000000"/>
              <w:bottom w:val="single" w:sz="4" w:space="0" w:color="auto"/>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2 квалификационный уровень</w:t>
            </w:r>
          </w:p>
        </w:tc>
        <w:tc>
          <w:tcPr>
            <w:tcW w:w="4312" w:type="dxa"/>
            <w:tcBorders>
              <w:top w:val="nil"/>
              <w:left w:val="single" w:sz="4" w:space="0" w:color="000000"/>
              <w:bottom w:val="single" w:sz="4" w:space="0" w:color="auto"/>
              <w:right w:val="nil"/>
            </w:tcBorders>
            <w:hideMark/>
          </w:tcPr>
          <w:p w:rsidR="00D36FC0" w:rsidRDefault="00D36FC0">
            <w:pPr>
              <w:pStyle w:val="ConsPlusNormal"/>
              <w:widowControl/>
              <w:snapToGrid w:val="0"/>
              <w:spacing w:after="120"/>
              <w:ind w:firstLine="0"/>
              <w:rPr>
                <w:rFonts w:ascii="Times New Roman" w:hAnsi="Times New Roman" w:cs="Times New Roman"/>
                <w:color w:val="000000"/>
                <w:sz w:val="22"/>
                <w:szCs w:val="22"/>
              </w:rPr>
            </w:pPr>
            <w:r>
              <w:rPr>
                <w:rFonts w:ascii="Times New Roman" w:hAnsi="Times New Roman" w:cs="Times New Roman"/>
                <w:color w:val="000000"/>
                <w:sz w:val="22"/>
                <w:szCs w:val="22"/>
              </w:rPr>
              <w:t>заведующий  хозяйством</w:t>
            </w:r>
          </w:p>
        </w:tc>
        <w:tc>
          <w:tcPr>
            <w:tcW w:w="2835" w:type="dxa"/>
            <w:tcBorders>
              <w:top w:val="nil"/>
              <w:left w:val="single" w:sz="4" w:space="0" w:color="000000"/>
              <w:bottom w:val="single" w:sz="4" w:space="0" w:color="auto"/>
              <w:right w:val="single" w:sz="4" w:space="0" w:color="auto"/>
            </w:tcBorders>
            <w:hideMark/>
          </w:tcPr>
          <w:p w:rsidR="00D36FC0" w:rsidRDefault="00D36FC0">
            <w:pPr>
              <w:pStyle w:val="ConsPlusNormal"/>
              <w:snapToGrid w:val="0"/>
              <w:spacing w:after="12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5672</w:t>
            </w:r>
          </w:p>
        </w:tc>
      </w:tr>
      <w:tr w:rsidR="00D36FC0" w:rsidTr="00D36FC0">
        <w:trPr>
          <w:cantSplit/>
          <w:trHeight w:val="712"/>
        </w:trPr>
        <w:tc>
          <w:tcPr>
            <w:tcW w:w="6864" w:type="dxa"/>
            <w:gridSpan w:val="2"/>
            <w:tcBorders>
              <w:top w:val="single" w:sz="4" w:space="0" w:color="auto"/>
              <w:left w:val="single" w:sz="4" w:space="0" w:color="000000"/>
              <w:bottom w:val="single" w:sz="4" w:space="0" w:color="auto"/>
              <w:right w:val="nil"/>
            </w:tcBorders>
            <w:hideMark/>
          </w:tcPr>
          <w:p w:rsidR="00D36FC0" w:rsidRDefault="00D36FC0">
            <w:pPr>
              <w:pStyle w:val="ConsPlusNorma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Общеотраслевые должности служащих </w:t>
            </w:r>
          </w:p>
          <w:p w:rsidR="00D36FC0" w:rsidRDefault="00D36FC0">
            <w:pPr>
              <w:pStyle w:val="ConsPlusNormal"/>
              <w:widowControl/>
              <w:snapToGrid w:val="0"/>
              <w:spacing w:after="120"/>
              <w:ind w:firstLine="0"/>
              <w:rPr>
                <w:rFonts w:ascii="Times New Roman" w:hAnsi="Times New Roman" w:cs="Times New Roman"/>
                <w:color w:val="000000"/>
                <w:sz w:val="22"/>
                <w:szCs w:val="22"/>
              </w:rPr>
            </w:pPr>
            <w:r>
              <w:rPr>
                <w:rFonts w:ascii="Times New Roman" w:hAnsi="Times New Roman" w:cs="Times New Roman"/>
                <w:color w:val="000000"/>
                <w:sz w:val="22"/>
                <w:szCs w:val="22"/>
              </w:rPr>
              <w:t>третьего уровня</w:t>
            </w:r>
          </w:p>
        </w:tc>
        <w:tc>
          <w:tcPr>
            <w:tcW w:w="2835" w:type="dxa"/>
            <w:tcBorders>
              <w:top w:val="single" w:sz="4" w:space="0" w:color="auto"/>
              <w:left w:val="single" w:sz="4" w:space="0" w:color="000000"/>
              <w:bottom w:val="single" w:sz="4" w:space="0" w:color="auto"/>
              <w:right w:val="single" w:sz="4" w:space="0" w:color="auto"/>
            </w:tcBorders>
          </w:tcPr>
          <w:p w:rsidR="00D36FC0" w:rsidRDefault="00D36FC0">
            <w:pPr>
              <w:pStyle w:val="ConsPlusNormal"/>
              <w:snapToGrid w:val="0"/>
              <w:spacing w:after="120"/>
              <w:ind w:firstLine="0"/>
              <w:jc w:val="center"/>
              <w:rPr>
                <w:rFonts w:ascii="Times New Roman" w:hAnsi="Times New Roman" w:cs="Times New Roman"/>
                <w:color w:val="000000"/>
                <w:sz w:val="22"/>
                <w:szCs w:val="22"/>
              </w:rPr>
            </w:pPr>
          </w:p>
        </w:tc>
      </w:tr>
      <w:tr w:rsidR="00D36FC0" w:rsidTr="00D36FC0">
        <w:trPr>
          <w:cantSplit/>
          <w:trHeight w:val="712"/>
        </w:trPr>
        <w:tc>
          <w:tcPr>
            <w:tcW w:w="2552" w:type="dxa"/>
            <w:tcBorders>
              <w:top w:val="single" w:sz="4" w:space="0" w:color="auto"/>
              <w:left w:val="single" w:sz="4" w:space="0" w:color="auto"/>
              <w:bottom w:val="single" w:sz="4" w:space="0" w:color="auto"/>
              <w:right w:val="nil"/>
            </w:tcBorders>
            <w:hideMark/>
          </w:tcPr>
          <w:p w:rsidR="00D36FC0" w:rsidRDefault="00D36FC0">
            <w:pPr>
              <w:pStyle w:val="ConsPlusNormal"/>
              <w:widowControl/>
              <w:snapToGrid w:val="0"/>
              <w:spacing w:after="120"/>
              <w:ind w:firstLine="0"/>
              <w:rPr>
                <w:rFonts w:ascii="Times New Roman" w:hAnsi="Times New Roman" w:cs="Times New Roman"/>
                <w:color w:val="000000"/>
                <w:sz w:val="22"/>
                <w:szCs w:val="22"/>
              </w:rPr>
            </w:pPr>
            <w:r>
              <w:rPr>
                <w:rFonts w:ascii="Times New Roman" w:hAnsi="Times New Roman" w:cs="Times New Roman"/>
                <w:color w:val="000000"/>
                <w:sz w:val="22"/>
                <w:szCs w:val="22"/>
              </w:rPr>
              <w:t>1 квалификационный уровень</w:t>
            </w:r>
          </w:p>
        </w:tc>
        <w:tc>
          <w:tcPr>
            <w:tcW w:w="4312" w:type="dxa"/>
            <w:tcBorders>
              <w:top w:val="single" w:sz="4" w:space="0" w:color="auto"/>
              <w:left w:val="single" w:sz="4" w:space="0" w:color="000000"/>
              <w:bottom w:val="single" w:sz="4" w:space="0" w:color="auto"/>
              <w:right w:val="single" w:sz="4" w:space="0" w:color="auto"/>
            </w:tcBorders>
            <w:hideMark/>
          </w:tcPr>
          <w:p w:rsidR="00D36FC0" w:rsidRDefault="00D36FC0">
            <w:pPr>
              <w:pStyle w:val="ConsPlusNormal"/>
              <w:widowControl/>
              <w:snapToGrid w:val="0"/>
              <w:spacing w:after="120"/>
              <w:ind w:firstLine="0"/>
              <w:rPr>
                <w:rFonts w:ascii="Times New Roman" w:hAnsi="Times New Roman" w:cs="Times New Roman"/>
                <w:color w:val="000000"/>
                <w:sz w:val="22"/>
                <w:szCs w:val="22"/>
              </w:rPr>
            </w:pPr>
            <w:r>
              <w:rPr>
                <w:rFonts w:ascii="Times New Roman" w:hAnsi="Times New Roman" w:cs="Times New Roman"/>
                <w:color w:val="000000"/>
                <w:sz w:val="22"/>
                <w:szCs w:val="22"/>
              </w:rPr>
              <w:t>инженер-программист (программист)</w:t>
            </w:r>
          </w:p>
        </w:tc>
        <w:tc>
          <w:tcPr>
            <w:tcW w:w="2835" w:type="dxa"/>
            <w:tcBorders>
              <w:top w:val="single" w:sz="4" w:space="0" w:color="auto"/>
              <w:left w:val="single" w:sz="4" w:space="0" w:color="auto"/>
              <w:bottom w:val="single" w:sz="4" w:space="0" w:color="000000"/>
              <w:right w:val="single" w:sz="4" w:space="0" w:color="auto"/>
            </w:tcBorders>
            <w:hideMark/>
          </w:tcPr>
          <w:p w:rsidR="00D36FC0" w:rsidRDefault="00D36FC0">
            <w:pPr>
              <w:pStyle w:val="ConsPlusNormal"/>
              <w:snapToGrid w:val="0"/>
              <w:spacing w:after="12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5900</w:t>
            </w:r>
          </w:p>
        </w:tc>
      </w:tr>
    </w:tbl>
    <w:p w:rsidR="00D36FC0" w:rsidRDefault="00D36FC0" w:rsidP="00D36FC0">
      <w:pPr>
        <w:spacing w:before="100" w:beforeAutospacing="1" w:after="100" w:afterAutospacing="1"/>
        <w:outlineLvl w:val="2"/>
        <w:rPr>
          <w:b/>
          <w:bCs/>
          <w:sz w:val="22"/>
          <w:szCs w:val="22"/>
        </w:rPr>
      </w:pPr>
    </w:p>
    <w:p w:rsidR="00D36FC0" w:rsidRDefault="00D36FC0" w:rsidP="00D36FC0">
      <w:pPr>
        <w:pStyle w:val="ConsPlusNormal"/>
        <w:widowContro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Таблица 4</w:t>
      </w:r>
    </w:p>
    <w:p w:rsidR="00D36FC0" w:rsidRDefault="00D36FC0" w:rsidP="00D36FC0">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Размеры окладов  (ставок) </w:t>
      </w:r>
    </w:p>
    <w:p w:rsidR="00D36FC0" w:rsidRDefault="00D36FC0" w:rsidP="00D36FC0">
      <w:pPr>
        <w:pStyle w:val="ConsPlusNormal"/>
        <w:widowControl/>
        <w:ind w:firstLine="0"/>
        <w:jc w:val="center"/>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прочих работников</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 xml:space="preserve">муниципальных общеобразовательных учреждений из числа  учебно-вспомогательного и обслуживающего персонала по профессиональным квалификационным группам общеотраслевых профессий рабочих (в соответствии с приказом Министерства здравоохранения и социального развития Российской Федерации от 29.05.2008 № 248н </w:t>
      </w:r>
      <w:proofErr w:type="gramEnd"/>
    </w:p>
    <w:p w:rsidR="00D36FC0" w:rsidRDefault="00D36FC0" w:rsidP="00D36FC0">
      <w:pPr>
        <w:pStyle w:val="ConsPlusNormal"/>
        <w:widowControl/>
        <w:ind w:firstLine="0"/>
        <w:jc w:val="center"/>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«Об утверждении профессиональных групп общеотраслевых профессий рабочих»)</w:t>
      </w:r>
      <w:proofErr w:type="gramEnd"/>
    </w:p>
    <w:p w:rsidR="00D36FC0" w:rsidRDefault="00D36FC0" w:rsidP="00D36FC0">
      <w:pPr>
        <w:pStyle w:val="ConsPlusNormal"/>
        <w:widowControl/>
        <w:ind w:firstLine="0"/>
        <w:jc w:val="center"/>
        <w:rPr>
          <w:rFonts w:ascii="Times New Roman" w:hAnsi="Times New Roman" w:cs="Times New Roman"/>
          <w:color w:val="000000"/>
          <w:sz w:val="22"/>
          <w:szCs w:val="22"/>
        </w:rPr>
      </w:pPr>
    </w:p>
    <w:tbl>
      <w:tblPr>
        <w:tblW w:w="10035" w:type="dxa"/>
        <w:tblInd w:w="70" w:type="dxa"/>
        <w:tblLayout w:type="fixed"/>
        <w:tblCellMar>
          <w:left w:w="70" w:type="dxa"/>
          <w:right w:w="70" w:type="dxa"/>
        </w:tblCellMar>
        <w:tblLook w:val="04A0"/>
      </w:tblPr>
      <w:tblGrid>
        <w:gridCol w:w="2837"/>
        <w:gridCol w:w="4680"/>
        <w:gridCol w:w="2491"/>
        <w:gridCol w:w="27"/>
      </w:tblGrid>
      <w:tr w:rsidR="00D36FC0" w:rsidTr="00D36FC0">
        <w:trPr>
          <w:gridAfter w:val="1"/>
          <w:wAfter w:w="27" w:type="dxa"/>
          <w:cantSplit/>
          <w:trHeight w:val="600"/>
        </w:trPr>
        <w:tc>
          <w:tcPr>
            <w:tcW w:w="2835"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Квалификационный уровень </w:t>
            </w:r>
          </w:p>
        </w:tc>
        <w:tc>
          <w:tcPr>
            <w:tcW w:w="4678"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Наименование должностей </w:t>
            </w:r>
            <w:r>
              <w:rPr>
                <w:rFonts w:ascii="Times New Roman" w:hAnsi="Times New Roman" w:cs="Times New Roman"/>
                <w:color w:val="000000"/>
                <w:sz w:val="22"/>
                <w:szCs w:val="22"/>
              </w:rPr>
              <w:br/>
              <w:t>работников по квалификационным  уровням</w:t>
            </w:r>
          </w:p>
        </w:tc>
        <w:tc>
          <w:tcPr>
            <w:tcW w:w="2490" w:type="dxa"/>
            <w:tcBorders>
              <w:top w:val="single" w:sz="4" w:space="0" w:color="000000"/>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Размер оклада (ставки), рублей</w:t>
            </w:r>
          </w:p>
        </w:tc>
      </w:tr>
      <w:tr w:rsidR="00D36FC0" w:rsidTr="00D36FC0">
        <w:trPr>
          <w:cantSplit/>
          <w:trHeight w:val="360"/>
        </w:trPr>
        <w:tc>
          <w:tcPr>
            <w:tcW w:w="7513" w:type="dxa"/>
            <w:gridSpan w:val="2"/>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Профессиональная квалификационная группа "Общеотраслевые профессии </w:t>
            </w:r>
            <w:r>
              <w:rPr>
                <w:rFonts w:ascii="Times New Roman" w:hAnsi="Times New Roman" w:cs="Times New Roman"/>
                <w:bCs/>
                <w:color w:val="000000"/>
                <w:sz w:val="22"/>
                <w:szCs w:val="22"/>
              </w:rPr>
              <w:t>рабочих первого</w:t>
            </w:r>
            <w:r>
              <w:rPr>
                <w:rFonts w:ascii="Times New Roman" w:hAnsi="Times New Roman" w:cs="Times New Roman"/>
                <w:color w:val="000000"/>
                <w:sz w:val="22"/>
                <w:szCs w:val="22"/>
              </w:rPr>
              <w:t xml:space="preserve"> уровня" </w:t>
            </w:r>
          </w:p>
        </w:tc>
        <w:tc>
          <w:tcPr>
            <w:tcW w:w="2517" w:type="dxa"/>
            <w:gridSpan w:val="2"/>
            <w:tcBorders>
              <w:top w:val="nil"/>
              <w:left w:val="single" w:sz="4" w:space="0" w:color="000000"/>
              <w:bottom w:val="single" w:sz="4" w:space="0" w:color="000000"/>
              <w:right w:val="single" w:sz="4" w:space="0" w:color="auto"/>
            </w:tcBorders>
          </w:tcPr>
          <w:p w:rsidR="00D36FC0" w:rsidRDefault="00D36FC0">
            <w:pPr>
              <w:pStyle w:val="ConsPlusNormal"/>
              <w:widowControl/>
              <w:snapToGrid w:val="0"/>
              <w:ind w:firstLine="0"/>
              <w:jc w:val="center"/>
              <w:rPr>
                <w:rFonts w:ascii="Times New Roman" w:hAnsi="Times New Roman" w:cs="Times New Roman"/>
                <w:b/>
                <w:color w:val="000000"/>
                <w:sz w:val="22"/>
                <w:szCs w:val="22"/>
              </w:rPr>
            </w:pPr>
          </w:p>
        </w:tc>
      </w:tr>
      <w:tr w:rsidR="00D36FC0" w:rsidTr="00D36FC0">
        <w:trPr>
          <w:cantSplit/>
          <w:trHeight w:val="360"/>
        </w:trPr>
        <w:tc>
          <w:tcPr>
            <w:tcW w:w="2835" w:type="dxa"/>
            <w:tcBorders>
              <w:top w:val="nil"/>
              <w:left w:val="single" w:sz="4" w:space="0" w:color="000000"/>
              <w:bottom w:val="single" w:sz="4" w:space="0" w:color="000000"/>
              <w:right w:val="nil"/>
            </w:tcBorders>
            <w:hideMark/>
          </w:tcPr>
          <w:p w:rsidR="00D36FC0" w:rsidRDefault="00D36FC0">
            <w:pPr>
              <w:pStyle w:val="ConsPlusNormal"/>
              <w:widowControl/>
              <w:snapToGrid w:val="0"/>
              <w:ind w:left="72" w:firstLine="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1 квалификационный </w:t>
            </w:r>
          </w:p>
          <w:p w:rsidR="00D36FC0" w:rsidRDefault="00D36FC0">
            <w:pPr>
              <w:pStyle w:val="ConsPlusNormal"/>
              <w:widowControl/>
              <w:snapToGrid w:val="0"/>
              <w:ind w:left="72" w:firstLine="0"/>
              <w:rPr>
                <w:rFonts w:ascii="Times New Roman" w:hAnsi="Times New Roman" w:cs="Times New Roman"/>
                <w:color w:val="000000"/>
                <w:sz w:val="22"/>
                <w:szCs w:val="22"/>
              </w:rPr>
            </w:pPr>
            <w:r>
              <w:rPr>
                <w:rFonts w:ascii="Times New Roman" w:hAnsi="Times New Roman" w:cs="Times New Roman"/>
                <w:color w:val="000000"/>
                <w:sz w:val="22"/>
                <w:szCs w:val="22"/>
              </w:rPr>
              <w:t>уровень</w:t>
            </w:r>
          </w:p>
        </w:tc>
        <w:tc>
          <w:tcPr>
            <w:tcW w:w="4678" w:type="dxa"/>
            <w:tcBorders>
              <w:top w:val="nil"/>
              <w:left w:val="single" w:sz="4" w:space="0" w:color="000000"/>
              <w:bottom w:val="single" w:sz="4" w:space="0" w:color="000000"/>
              <w:right w:val="nil"/>
            </w:tcBorders>
            <w:hideMark/>
          </w:tcPr>
          <w:p w:rsidR="00D36FC0" w:rsidRDefault="00D36FC0">
            <w:pPr>
              <w:pStyle w:val="ConsPlusNorma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Pr>
                <w:rFonts w:ascii="Times New Roman" w:hAnsi="Times New Roman" w:cs="Times New Roman"/>
                <w:color w:val="000000"/>
                <w:sz w:val="22"/>
                <w:szCs w:val="22"/>
              </w:rPr>
              <w:t>тарифн</w:t>
            </w:r>
            <w:proofErr w:type="gramStart"/>
            <w:r>
              <w:rPr>
                <w:rFonts w:ascii="Times New Roman" w:hAnsi="Times New Roman" w:cs="Times New Roman"/>
                <w:color w:val="000000"/>
                <w:sz w:val="22"/>
                <w:szCs w:val="22"/>
              </w:rPr>
              <w:t>о</w:t>
            </w:r>
            <w:proofErr w:type="spellEnd"/>
            <w:r>
              <w:rPr>
                <w:rFonts w:ascii="Times New Roman" w:hAnsi="Times New Roman" w:cs="Times New Roman"/>
                <w:color w:val="000000"/>
                <w:sz w:val="22"/>
                <w:szCs w:val="22"/>
              </w:rPr>
              <w:t>-</w:t>
            </w:r>
            <w:proofErr w:type="gramEnd"/>
            <w:r>
              <w:rPr>
                <w:rFonts w:ascii="Times New Roman" w:hAnsi="Times New Roman" w:cs="Times New Roman"/>
                <w:color w:val="000000"/>
                <w:sz w:val="22"/>
                <w:szCs w:val="22"/>
              </w:rPr>
              <w:t xml:space="preserve"> квалификационным справочником работ и профессий рабочих: гардеробщик, грузчик, дворник, истопник, садовник, кладовщик, сторож (вахтер), уборщик служебных помещений, уборщик производственных помещений, уборщик территорий,  кухонный работник, машинист по стирке белья, рабочий по обслуживанию зданий и сооружений, подсобный рабочий, кастелянша, помощник повара, оператор котельной, повар, </w:t>
            </w:r>
            <w:r>
              <w:rPr>
                <w:rFonts w:ascii="Times New Roman" w:hAnsi="Times New Roman" w:cs="Times New Roman"/>
                <w:sz w:val="22"/>
                <w:szCs w:val="22"/>
              </w:rPr>
              <w:t>электромонтер по ремонту и обслуживанию электрооборудования, слесарь-ремонтник</w:t>
            </w:r>
            <w:r>
              <w:rPr>
                <w:rFonts w:ascii="Times New Roman" w:hAnsi="Times New Roman" w:cs="Times New Roman"/>
                <w:color w:val="000000"/>
                <w:sz w:val="22"/>
                <w:szCs w:val="22"/>
              </w:rPr>
              <w:t>.</w:t>
            </w:r>
          </w:p>
        </w:tc>
        <w:tc>
          <w:tcPr>
            <w:tcW w:w="2517" w:type="dxa"/>
            <w:gridSpan w:val="2"/>
            <w:tcBorders>
              <w:top w:val="nil"/>
              <w:left w:val="single" w:sz="4" w:space="0" w:color="000000"/>
              <w:bottom w:val="single" w:sz="4" w:space="0" w:color="000000"/>
              <w:right w:val="single" w:sz="4" w:space="0" w:color="auto"/>
            </w:tcBorders>
          </w:tcPr>
          <w:p w:rsidR="00D36FC0" w:rsidRDefault="00D36FC0">
            <w:pPr>
              <w:pStyle w:val="ConsPlusNormal"/>
              <w:snapToGrid w:val="0"/>
              <w:rPr>
                <w:rFonts w:ascii="Times New Roman" w:hAnsi="Times New Roman" w:cs="Times New Roman"/>
                <w:color w:val="000000"/>
                <w:sz w:val="22"/>
                <w:szCs w:val="22"/>
              </w:rPr>
            </w:pPr>
          </w:p>
          <w:p w:rsidR="00D36FC0" w:rsidRDefault="00D36FC0">
            <w:pPr>
              <w:pStyle w:val="ConsPlusNormal"/>
              <w:snapToGrid w:val="0"/>
              <w:rPr>
                <w:rFonts w:ascii="Times New Roman" w:hAnsi="Times New Roman" w:cs="Times New Roman"/>
                <w:color w:val="000000"/>
                <w:sz w:val="22"/>
                <w:szCs w:val="22"/>
              </w:rPr>
            </w:pPr>
          </w:p>
          <w:p w:rsidR="00D36FC0" w:rsidRDefault="00D36FC0">
            <w:pPr>
              <w:pStyle w:val="ConsPlusNormal"/>
              <w:snapToGrid w:val="0"/>
              <w:rPr>
                <w:rFonts w:ascii="Times New Roman" w:hAnsi="Times New Roman" w:cs="Times New Roman"/>
                <w:color w:val="000000"/>
                <w:sz w:val="22"/>
                <w:szCs w:val="22"/>
              </w:rPr>
            </w:pPr>
          </w:p>
          <w:p w:rsidR="00D36FC0" w:rsidRDefault="00D36FC0">
            <w:pPr>
              <w:pStyle w:val="ConsPlusNormal"/>
              <w:snapToGrid w:val="0"/>
              <w:rPr>
                <w:rFonts w:ascii="Times New Roman" w:hAnsi="Times New Roman" w:cs="Times New Roman"/>
                <w:color w:val="000000"/>
                <w:sz w:val="22"/>
                <w:szCs w:val="22"/>
              </w:rPr>
            </w:pPr>
            <w:r>
              <w:rPr>
                <w:rFonts w:ascii="Times New Roman" w:hAnsi="Times New Roman" w:cs="Times New Roman"/>
                <w:color w:val="000000"/>
                <w:sz w:val="22"/>
                <w:szCs w:val="22"/>
              </w:rPr>
              <w:t>4203</w:t>
            </w:r>
          </w:p>
        </w:tc>
      </w:tr>
      <w:tr w:rsidR="00D36FC0" w:rsidTr="00D36FC0">
        <w:trPr>
          <w:cantSplit/>
          <w:trHeight w:val="360"/>
        </w:trPr>
        <w:tc>
          <w:tcPr>
            <w:tcW w:w="7513" w:type="dxa"/>
            <w:gridSpan w:val="2"/>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Профессиональная квалификационная группа</w:t>
            </w:r>
          </w:p>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"Общеотраслевые профессии </w:t>
            </w:r>
            <w:r>
              <w:rPr>
                <w:rFonts w:ascii="Times New Roman" w:hAnsi="Times New Roman" w:cs="Times New Roman"/>
                <w:bCs/>
                <w:color w:val="000000"/>
                <w:sz w:val="22"/>
                <w:szCs w:val="22"/>
              </w:rPr>
              <w:t>рабочих второго уровня"</w:t>
            </w:r>
            <w:r>
              <w:rPr>
                <w:rFonts w:ascii="Times New Roman" w:hAnsi="Times New Roman" w:cs="Times New Roman"/>
                <w:color w:val="000000"/>
                <w:sz w:val="22"/>
                <w:szCs w:val="22"/>
              </w:rPr>
              <w:t xml:space="preserve"> </w:t>
            </w:r>
          </w:p>
        </w:tc>
        <w:tc>
          <w:tcPr>
            <w:tcW w:w="2517" w:type="dxa"/>
            <w:gridSpan w:val="2"/>
            <w:tcBorders>
              <w:top w:val="nil"/>
              <w:left w:val="single" w:sz="4" w:space="0" w:color="000000"/>
              <w:bottom w:val="single" w:sz="4" w:space="0" w:color="000000"/>
              <w:right w:val="single" w:sz="4" w:space="0" w:color="auto"/>
            </w:tcBorders>
          </w:tcPr>
          <w:p w:rsidR="00D36FC0" w:rsidRDefault="00D36FC0">
            <w:pPr>
              <w:pStyle w:val="ConsPlusNormal"/>
              <w:widowControl/>
              <w:snapToGrid w:val="0"/>
              <w:ind w:firstLine="0"/>
              <w:jc w:val="center"/>
              <w:rPr>
                <w:rFonts w:ascii="Times New Roman" w:hAnsi="Times New Roman" w:cs="Times New Roman"/>
                <w:b/>
                <w:color w:val="000000"/>
                <w:sz w:val="22"/>
                <w:szCs w:val="22"/>
              </w:rPr>
            </w:pPr>
          </w:p>
        </w:tc>
      </w:tr>
      <w:tr w:rsidR="00D36FC0" w:rsidTr="00D36FC0">
        <w:trPr>
          <w:gridAfter w:val="1"/>
          <w:wAfter w:w="27" w:type="dxa"/>
          <w:cantSplit/>
          <w:trHeight w:val="1945"/>
        </w:trPr>
        <w:tc>
          <w:tcPr>
            <w:tcW w:w="2835"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1 квалификационный уровень</w:t>
            </w:r>
          </w:p>
        </w:tc>
        <w:tc>
          <w:tcPr>
            <w:tcW w:w="4678"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Наименования профессий рабочих, по которым предусмотрено присвоение 4 и 5 квалификационных   </w:t>
            </w:r>
            <w:r>
              <w:rPr>
                <w:rFonts w:ascii="Times New Roman" w:hAnsi="Times New Roman" w:cs="Times New Roman"/>
                <w:color w:val="000000"/>
                <w:sz w:val="22"/>
                <w:szCs w:val="22"/>
              </w:rPr>
              <w:br/>
              <w:t>разрядов в соответствии с Единым тарифно-квалификационным справочником работ и профессий рабочих: водитель автомобиля</w:t>
            </w:r>
          </w:p>
        </w:tc>
        <w:tc>
          <w:tcPr>
            <w:tcW w:w="2490" w:type="dxa"/>
            <w:tcBorders>
              <w:top w:val="nil"/>
              <w:left w:val="single" w:sz="4" w:space="0" w:color="000000"/>
              <w:bottom w:val="single" w:sz="4" w:space="0" w:color="000000"/>
              <w:right w:val="single" w:sz="4" w:space="0" w:color="auto"/>
            </w:tcBorders>
          </w:tcPr>
          <w:p w:rsidR="00D36FC0" w:rsidRDefault="00D36FC0">
            <w:pPr>
              <w:pStyle w:val="ConsPlusNormal"/>
              <w:snapToGrid w:val="0"/>
              <w:ind w:hanging="7"/>
              <w:jc w:val="center"/>
              <w:rPr>
                <w:rFonts w:ascii="Times New Roman" w:hAnsi="Times New Roman" w:cs="Times New Roman"/>
                <w:color w:val="000000"/>
                <w:sz w:val="22"/>
                <w:szCs w:val="22"/>
              </w:rPr>
            </w:pPr>
          </w:p>
          <w:p w:rsidR="00D36FC0" w:rsidRDefault="00D36FC0">
            <w:pPr>
              <w:pStyle w:val="ConsPlusNormal"/>
              <w:snapToGrid w:val="0"/>
              <w:ind w:hanging="7"/>
              <w:jc w:val="center"/>
              <w:rPr>
                <w:rFonts w:ascii="Times New Roman" w:hAnsi="Times New Roman" w:cs="Times New Roman"/>
                <w:color w:val="000000"/>
                <w:sz w:val="22"/>
                <w:szCs w:val="22"/>
              </w:rPr>
            </w:pPr>
          </w:p>
          <w:p w:rsidR="00D36FC0" w:rsidRDefault="00D36FC0">
            <w:pPr>
              <w:pStyle w:val="ConsPlusNormal"/>
              <w:snapToGrid w:val="0"/>
              <w:ind w:hanging="7"/>
              <w:jc w:val="center"/>
              <w:rPr>
                <w:rFonts w:ascii="Times New Roman" w:hAnsi="Times New Roman" w:cs="Times New Roman"/>
                <w:color w:val="000000"/>
                <w:sz w:val="22"/>
                <w:szCs w:val="22"/>
              </w:rPr>
            </w:pPr>
            <w:r>
              <w:rPr>
                <w:rFonts w:ascii="Times New Roman" w:hAnsi="Times New Roman" w:cs="Times New Roman"/>
                <w:color w:val="000000"/>
                <w:sz w:val="22"/>
                <w:szCs w:val="22"/>
              </w:rPr>
              <w:t>4766</w:t>
            </w:r>
          </w:p>
        </w:tc>
      </w:tr>
      <w:tr w:rsidR="00D36FC0" w:rsidTr="00D36FC0">
        <w:trPr>
          <w:gridAfter w:val="1"/>
          <w:wAfter w:w="27" w:type="dxa"/>
          <w:cantSplit/>
          <w:trHeight w:val="2300"/>
        </w:trPr>
        <w:tc>
          <w:tcPr>
            <w:tcW w:w="2835" w:type="dxa"/>
            <w:tcBorders>
              <w:top w:val="nil"/>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4 квалификационный уровень</w:t>
            </w:r>
          </w:p>
        </w:tc>
        <w:tc>
          <w:tcPr>
            <w:tcW w:w="4678" w:type="dxa"/>
            <w:tcBorders>
              <w:top w:val="nil"/>
              <w:left w:val="single" w:sz="4" w:space="0" w:color="000000"/>
              <w:bottom w:val="single" w:sz="4" w:space="0" w:color="000000"/>
              <w:right w:val="nil"/>
            </w:tcBorders>
            <w:hideMark/>
          </w:tcPr>
          <w:p w:rsidR="00D36FC0" w:rsidRDefault="00D36FC0">
            <w:pPr>
              <w:pStyle w:val="ConsPlusNorma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r>
              <w:rPr>
                <w:rFonts w:ascii="Times New Roman" w:hAnsi="Times New Roman" w:cs="Times New Roman"/>
                <w:sz w:val="22"/>
                <w:szCs w:val="22"/>
              </w:rPr>
              <w:t xml:space="preserve"> водители автобусов или  специальных легковых автомобилей ("Медпомощь" и   др.), имеющие 1 класс и занятые перевозкой        обучающихся (детей, воспитанников)</w:t>
            </w:r>
          </w:p>
        </w:tc>
        <w:tc>
          <w:tcPr>
            <w:tcW w:w="2490" w:type="dxa"/>
            <w:tcBorders>
              <w:top w:val="single" w:sz="4" w:space="0" w:color="000000"/>
              <w:left w:val="single" w:sz="4" w:space="0" w:color="000000"/>
              <w:bottom w:val="single" w:sz="4" w:space="0" w:color="000000"/>
              <w:right w:val="single" w:sz="4" w:space="0" w:color="auto"/>
            </w:tcBorders>
          </w:tcPr>
          <w:p w:rsidR="00D36FC0" w:rsidRDefault="00D36FC0">
            <w:pPr>
              <w:jc w:val="center"/>
            </w:pPr>
          </w:p>
          <w:p w:rsidR="00D36FC0" w:rsidRDefault="00D36FC0">
            <w:pPr>
              <w:jc w:val="center"/>
            </w:pPr>
            <w:r>
              <w:rPr>
                <w:sz w:val="22"/>
                <w:szCs w:val="22"/>
              </w:rPr>
              <w:t>5433</w:t>
            </w:r>
          </w:p>
        </w:tc>
      </w:tr>
    </w:tbl>
    <w:p w:rsidR="00D36FC0" w:rsidRDefault="00D36FC0" w:rsidP="00D36FC0">
      <w:pPr>
        <w:rPr>
          <w:sz w:val="22"/>
          <w:szCs w:val="22"/>
        </w:rPr>
      </w:pPr>
    </w:p>
    <w:p w:rsidR="00D36FC0" w:rsidRDefault="00D36FC0" w:rsidP="00D36FC0">
      <w:pPr>
        <w:jc w:val="right"/>
        <w:rPr>
          <w:sz w:val="22"/>
          <w:szCs w:val="22"/>
        </w:rPr>
      </w:pPr>
      <w:r>
        <w:rPr>
          <w:sz w:val="22"/>
          <w:szCs w:val="22"/>
        </w:rPr>
        <w:t>Таблица 5</w:t>
      </w:r>
    </w:p>
    <w:p w:rsidR="00D36FC0" w:rsidRDefault="00D36FC0" w:rsidP="00D36FC0">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Размеры окладов  (ставок)</w:t>
      </w:r>
    </w:p>
    <w:p w:rsidR="00D36FC0" w:rsidRDefault="00D36FC0" w:rsidP="00D36FC0">
      <w:pPr>
        <w:pStyle w:val="ConsPlusNonformat"/>
        <w:jc w:val="center"/>
        <w:rPr>
          <w:rFonts w:ascii="Times New Roman" w:hAnsi="Times New Roman"/>
          <w:sz w:val="22"/>
          <w:szCs w:val="22"/>
          <w:lang w:bidi="pa-IN"/>
        </w:rPr>
      </w:pPr>
      <w:r>
        <w:rPr>
          <w:rFonts w:ascii="Times New Roman" w:hAnsi="Times New Roman"/>
          <w:sz w:val="22"/>
          <w:szCs w:val="22"/>
        </w:rPr>
        <w:t xml:space="preserve">работников муниципальных общеобразовательных учреждений, отнесенных приказом Министерства здравоохранения и социального развития Российской Федерации </w:t>
      </w:r>
      <w:r>
        <w:rPr>
          <w:rFonts w:ascii="Times New Roman" w:hAnsi="Times New Roman"/>
          <w:sz w:val="22"/>
          <w:szCs w:val="22"/>
          <w:lang w:bidi="pa-IN"/>
        </w:rPr>
        <w:t>от 31.08.2007г. № 570 "Об утверждении профессиональных квалификационных групп должностей работников культуры, искусства и кинематографии"</w:t>
      </w:r>
      <w:r>
        <w:rPr>
          <w:rFonts w:ascii="Times New Roman" w:hAnsi="Times New Roman"/>
          <w:sz w:val="22"/>
          <w:szCs w:val="22"/>
          <w:lang w:bidi="pa-IN"/>
        </w:rPr>
        <w:br/>
      </w:r>
    </w:p>
    <w:tbl>
      <w:tblPr>
        <w:tblW w:w="9645" w:type="dxa"/>
        <w:tblInd w:w="70" w:type="dxa"/>
        <w:tblLayout w:type="fixed"/>
        <w:tblCellMar>
          <w:left w:w="70" w:type="dxa"/>
          <w:right w:w="70" w:type="dxa"/>
        </w:tblCellMar>
        <w:tblLook w:val="04A0"/>
      </w:tblPr>
      <w:tblGrid>
        <w:gridCol w:w="2270"/>
        <w:gridCol w:w="4965"/>
        <w:gridCol w:w="2410"/>
      </w:tblGrid>
      <w:tr w:rsidR="00D36FC0" w:rsidTr="00D36FC0">
        <w:trPr>
          <w:cantSplit/>
          <w:trHeight w:val="600"/>
        </w:trPr>
        <w:tc>
          <w:tcPr>
            <w:tcW w:w="2268"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Квалификационный уровень </w:t>
            </w:r>
          </w:p>
        </w:tc>
        <w:tc>
          <w:tcPr>
            <w:tcW w:w="4962" w:type="dxa"/>
            <w:tcBorders>
              <w:top w:val="single" w:sz="4" w:space="0" w:color="000000"/>
              <w:left w:val="single" w:sz="4" w:space="0" w:color="000000"/>
              <w:bottom w:val="single" w:sz="4" w:space="0" w:color="000000"/>
              <w:right w:val="nil"/>
            </w:tcBorders>
            <w:hideMark/>
          </w:tcPr>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Наименование должностей </w:t>
            </w:r>
            <w:r>
              <w:rPr>
                <w:rFonts w:ascii="Times New Roman" w:hAnsi="Times New Roman" w:cs="Times New Roman"/>
                <w:color w:val="000000"/>
                <w:sz w:val="22"/>
                <w:szCs w:val="22"/>
              </w:rPr>
              <w:br/>
              <w:t>работников по квалификационным  уровням</w:t>
            </w:r>
          </w:p>
        </w:tc>
        <w:tc>
          <w:tcPr>
            <w:tcW w:w="2409" w:type="dxa"/>
            <w:tcBorders>
              <w:top w:val="single" w:sz="4" w:space="0" w:color="000000"/>
              <w:left w:val="single" w:sz="4" w:space="0" w:color="000000"/>
              <w:bottom w:val="single" w:sz="4" w:space="0" w:color="000000"/>
              <w:right w:val="single" w:sz="4" w:space="0" w:color="auto"/>
            </w:tcBorders>
            <w:hideMark/>
          </w:tcPr>
          <w:p w:rsidR="00D36FC0" w:rsidRDefault="00D36FC0">
            <w:pPr>
              <w:pStyle w:val="ConsPlusNormal"/>
              <w:widowContro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Размер оклада (ставки), рублей</w:t>
            </w:r>
          </w:p>
        </w:tc>
      </w:tr>
      <w:tr w:rsidR="00D36FC0" w:rsidTr="00D36FC0">
        <w:trPr>
          <w:cantSplit/>
          <w:trHeight w:val="360"/>
        </w:trPr>
        <w:tc>
          <w:tcPr>
            <w:tcW w:w="7230" w:type="dxa"/>
            <w:gridSpan w:val="2"/>
            <w:tcBorders>
              <w:top w:val="nil"/>
              <w:left w:val="single" w:sz="4" w:space="0" w:color="000000"/>
              <w:bottom w:val="single" w:sz="4" w:space="0" w:color="000000"/>
              <w:right w:val="nil"/>
            </w:tcBorders>
            <w:hideMark/>
          </w:tcPr>
          <w:p w:rsidR="00D36FC0" w:rsidRDefault="00D36FC0">
            <w:pPr>
              <w:autoSpaceDE w:val="0"/>
              <w:autoSpaceDN w:val="0"/>
              <w:adjustRightInd w:val="0"/>
              <w:jc w:val="both"/>
              <w:outlineLvl w:val="0"/>
              <w:rPr>
                <w:lang w:bidi="pa-IN"/>
              </w:rPr>
            </w:pPr>
            <w:r>
              <w:rPr>
                <w:color w:val="000000"/>
                <w:sz w:val="22"/>
                <w:szCs w:val="22"/>
              </w:rPr>
              <w:t xml:space="preserve">Профессиональная квалификационная группа "Должности </w:t>
            </w:r>
            <w:r>
              <w:rPr>
                <w:sz w:val="22"/>
                <w:szCs w:val="22"/>
                <w:lang w:bidi="pa-IN"/>
              </w:rPr>
              <w:t>работников культуры, искусства и кинематографии ведущего звена"</w:t>
            </w:r>
          </w:p>
          <w:p w:rsidR="00D36FC0" w:rsidRDefault="00D36FC0">
            <w:pPr>
              <w:pStyle w:val="ConsPlusNormal"/>
              <w:widowControl/>
              <w:snapToGrid w:val="0"/>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tc>
        <w:tc>
          <w:tcPr>
            <w:tcW w:w="2409" w:type="dxa"/>
            <w:tcBorders>
              <w:top w:val="nil"/>
              <w:left w:val="single" w:sz="4" w:space="0" w:color="000000"/>
              <w:bottom w:val="single" w:sz="4" w:space="0" w:color="000000"/>
              <w:right w:val="single" w:sz="4" w:space="0" w:color="auto"/>
            </w:tcBorders>
          </w:tcPr>
          <w:p w:rsidR="00D36FC0" w:rsidRDefault="00D36FC0">
            <w:pPr>
              <w:pStyle w:val="ConsPlusNormal"/>
              <w:widowControl/>
              <w:snapToGrid w:val="0"/>
              <w:ind w:firstLine="0"/>
              <w:jc w:val="center"/>
              <w:rPr>
                <w:rFonts w:ascii="Times New Roman" w:hAnsi="Times New Roman" w:cs="Times New Roman"/>
                <w:b/>
                <w:color w:val="000000"/>
                <w:sz w:val="22"/>
                <w:szCs w:val="22"/>
              </w:rPr>
            </w:pPr>
          </w:p>
        </w:tc>
      </w:tr>
      <w:tr w:rsidR="00D36FC0" w:rsidTr="00D36FC0">
        <w:trPr>
          <w:cantSplit/>
          <w:trHeight w:val="360"/>
        </w:trPr>
        <w:tc>
          <w:tcPr>
            <w:tcW w:w="7230" w:type="dxa"/>
            <w:gridSpan w:val="2"/>
            <w:tcBorders>
              <w:top w:val="nil"/>
              <w:left w:val="single" w:sz="4" w:space="0" w:color="000000"/>
              <w:bottom w:val="single" w:sz="4" w:space="0" w:color="auto"/>
              <w:right w:val="nil"/>
            </w:tcBorders>
          </w:tcPr>
          <w:p w:rsidR="00D36FC0" w:rsidRDefault="00D36FC0">
            <w:pPr>
              <w:pStyle w:val="ConsPlusNorma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библиотекарь</w:t>
            </w:r>
          </w:p>
          <w:p w:rsidR="00D36FC0" w:rsidRDefault="00D36FC0">
            <w:pPr>
              <w:pStyle w:val="ConsPlusNormal"/>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без категории</w:t>
            </w:r>
          </w:p>
          <w:p w:rsidR="00D36FC0" w:rsidRDefault="00D36FC0">
            <w:pPr>
              <w:pStyle w:val="ConsPlusNormal"/>
              <w:snapToGrid w:val="0"/>
              <w:ind w:firstLine="0"/>
              <w:jc w:val="center"/>
              <w:rPr>
                <w:rFonts w:ascii="Times New Roman" w:hAnsi="Times New Roman" w:cs="Times New Roman"/>
                <w:color w:val="000000"/>
                <w:sz w:val="22"/>
                <w:szCs w:val="22"/>
              </w:rPr>
            </w:pPr>
          </w:p>
        </w:tc>
        <w:tc>
          <w:tcPr>
            <w:tcW w:w="2409" w:type="dxa"/>
            <w:tcBorders>
              <w:top w:val="nil"/>
              <w:left w:val="single" w:sz="4" w:space="0" w:color="000000"/>
              <w:bottom w:val="single" w:sz="4" w:space="0" w:color="auto"/>
              <w:right w:val="single" w:sz="4" w:space="0" w:color="auto"/>
            </w:tcBorders>
          </w:tcPr>
          <w:p w:rsidR="00D36FC0" w:rsidRDefault="00D36FC0">
            <w:pPr>
              <w:pStyle w:val="ConsPlusNormal"/>
              <w:snapToGrid w:val="0"/>
              <w:rPr>
                <w:rFonts w:ascii="Times New Roman" w:hAnsi="Times New Roman" w:cs="Times New Roman"/>
                <w:color w:val="000000"/>
                <w:sz w:val="22"/>
                <w:szCs w:val="22"/>
              </w:rPr>
            </w:pPr>
          </w:p>
          <w:p w:rsidR="00D36FC0" w:rsidRDefault="00D36FC0">
            <w:pPr>
              <w:pStyle w:val="ConsPlusNormal"/>
              <w:snapToGrid w:val="0"/>
              <w:jc w:val="center"/>
              <w:rPr>
                <w:rFonts w:ascii="Times New Roman" w:hAnsi="Times New Roman" w:cs="Times New Roman"/>
                <w:color w:val="000000"/>
                <w:sz w:val="22"/>
                <w:szCs w:val="22"/>
              </w:rPr>
            </w:pPr>
            <w:r>
              <w:rPr>
                <w:rFonts w:ascii="Times New Roman" w:hAnsi="Times New Roman" w:cs="Times New Roman"/>
                <w:color w:val="000000"/>
                <w:sz w:val="22"/>
                <w:szCs w:val="22"/>
              </w:rPr>
              <w:t>5553</w:t>
            </w:r>
          </w:p>
          <w:p w:rsidR="00D36FC0" w:rsidRDefault="00D36FC0">
            <w:pPr>
              <w:pStyle w:val="ConsPlusNormal"/>
              <w:snapToGrid w:val="0"/>
              <w:rPr>
                <w:rFonts w:ascii="Times New Roman" w:hAnsi="Times New Roman" w:cs="Times New Roman"/>
                <w:color w:val="000000"/>
                <w:sz w:val="22"/>
                <w:szCs w:val="22"/>
              </w:rPr>
            </w:pPr>
          </w:p>
        </w:tc>
      </w:tr>
      <w:tr w:rsidR="00D36FC0" w:rsidTr="00D36FC0">
        <w:trPr>
          <w:cantSplit/>
          <w:trHeight w:val="360"/>
        </w:trPr>
        <w:tc>
          <w:tcPr>
            <w:tcW w:w="7230" w:type="dxa"/>
            <w:gridSpan w:val="2"/>
            <w:tcBorders>
              <w:top w:val="single" w:sz="4" w:space="0" w:color="auto"/>
              <w:left w:val="single" w:sz="4" w:space="0" w:color="auto"/>
              <w:bottom w:val="single" w:sz="4" w:space="0" w:color="auto"/>
              <w:right w:val="nil"/>
            </w:tcBorders>
          </w:tcPr>
          <w:p w:rsidR="00D36FC0" w:rsidRDefault="00D36FC0">
            <w:pPr>
              <w:autoSpaceDE w:val="0"/>
              <w:autoSpaceDN w:val="0"/>
              <w:adjustRightInd w:val="0"/>
              <w:jc w:val="both"/>
              <w:outlineLvl w:val="0"/>
              <w:rPr>
                <w:lang w:bidi="pa-IN"/>
              </w:rPr>
            </w:pPr>
            <w:r>
              <w:rPr>
                <w:color w:val="000000"/>
                <w:sz w:val="22"/>
                <w:szCs w:val="22"/>
              </w:rPr>
              <w:t xml:space="preserve">Профессиональная квалификационная группа "Должности </w:t>
            </w:r>
            <w:r>
              <w:rPr>
                <w:sz w:val="22"/>
                <w:szCs w:val="22"/>
                <w:lang w:bidi="pa-IN"/>
              </w:rPr>
              <w:t>руководящего состава учреждений культуры, искусства и кинематографии ведущего звена"</w:t>
            </w:r>
          </w:p>
          <w:p w:rsidR="00D36FC0" w:rsidRDefault="00D36FC0">
            <w:pPr>
              <w:pStyle w:val="ConsPlusNormal"/>
              <w:snapToGrid w:val="0"/>
              <w:ind w:firstLine="0"/>
              <w:rPr>
                <w:rFonts w:ascii="Times New Roman" w:hAnsi="Times New Roman" w:cs="Times New Roman"/>
                <w:color w:val="000000"/>
                <w:sz w:val="22"/>
                <w:szCs w:val="22"/>
              </w:rPr>
            </w:pPr>
          </w:p>
        </w:tc>
        <w:tc>
          <w:tcPr>
            <w:tcW w:w="2409" w:type="dxa"/>
            <w:tcBorders>
              <w:top w:val="single" w:sz="4" w:space="0" w:color="auto"/>
              <w:left w:val="single" w:sz="4" w:space="0" w:color="000000"/>
              <w:bottom w:val="single" w:sz="4" w:space="0" w:color="auto"/>
              <w:right w:val="single" w:sz="4" w:space="0" w:color="auto"/>
            </w:tcBorders>
          </w:tcPr>
          <w:p w:rsidR="00D36FC0" w:rsidRDefault="00D36FC0">
            <w:pPr>
              <w:pStyle w:val="ConsPlusNormal"/>
              <w:snapToGrid w:val="0"/>
              <w:rPr>
                <w:rFonts w:ascii="Times New Roman" w:hAnsi="Times New Roman" w:cs="Times New Roman"/>
                <w:color w:val="000000"/>
                <w:sz w:val="22"/>
                <w:szCs w:val="22"/>
              </w:rPr>
            </w:pPr>
          </w:p>
        </w:tc>
      </w:tr>
      <w:tr w:rsidR="00D36FC0" w:rsidTr="00D36FC0">
        <w:trPr>
          <w:cantSplit/>
          <w:trHeight w:val="360"/>
        </w:trPr>
        <w:tc>
          <w:tcPr>
            <w:tcW w:w="7230" w:type="dxa"/>
            <w:gridSpan w:val="2"/>
            <w:tcBorders>
              <w:top w:val="single" w:sz="4" w:space="0" w:color="auto"/>
              <w:left w:val="single" w:sz="4" w:space="0" w:color="auto"/>
              <w:bottom w:val="single" w:sz="4" w:space="0" w:color="auto"/>
              <w:right w:val="nil"/>
            </w:tcBorders>
            <w:hideMark/>
          </w:tcPr>
          <w:p w:rsidR="00D36FC0" w:rsidRDefault="00D36FC0">
            <w:pPr>
              <w:autoSpaceDE w:val="0"/>
              <w:autoSpaceDN w:val="0"/>
              <w:adjustRightInd w:val="0"/>
              <w:jc w:val="both"/>
              <w:outlineLvl w:val="0"/>
              <w:rPr>
                <w:color w:val="000000"/>
              </w:rPr>
            </w:pPr>
            <w:r>
              <w:rPr>
                <w:color w:val="000000"/>
                <w:sz w:val="22"/>
                <w:szCs w:val="22"/>
              </w:rPr>
              <w:lastRenderedPageBreak/>
              <w:t>Заведующий (отделом) сектором библиотеки</w:t>
            </w:r>
          </w:p>
        </w:tc>
        <w:tc>
          <w:tcPr>
            <w:tcW w:w="2409" w:type="dxa"/>
            <w:tcBorders>
              <w:top w:val="single" w:sz="4" w:space="0" w:color="auto"/>
              <w:left w:val="single" w:sz="4" w:space="0" w:color="000000"/>
              <w:bottom w:val="single" w:sz="4" w:space="0" w:color="auto"/>
              <w:right w:val="single" w:sz="4" w:space="0" w:color="auto"/>
            </w:tcBorders>
            <w:hideMark/>
          </w:tcPr>
          <w:p w:rsidR="00D36FC0" w:rsidRDefault="00D36FC0">
            <w:pPr>
              <w:pStyle w:val="ConsPlusNormal"/>
              <w:snapToGrid w:val="0"/>
              <w:jc w:val="center"/>
              <w:rPr>
                <w:rFonts w:ascii="Times New Roman" w:hAnsi="Times New Roman" w:cs="Times New Roman"/>
                <w:color w:val="000000"/>
                <w:sz w:val="22"/>
                <w:szCs w:val="22"/>
              </w:rPr>
            </w:pPr>
            <w:r>
              <w:rPr>
                <w:rFonts w:ascii="Times New Roman" w:hAnsi="Times New Roman" w:cs="Times New Roman"/>
                <w:color w:val="000000"/>
                <w:sz w:val="22"/>
                <w:szCs w:val="22"/>
              </w:rPr>
              <w:t>6926</w:t>
            </w:r>
          </w:p>
        </w:tc>
      </w:tr>
    </w:tbl>
    <w:p w:rsidR="00D36FC0" w:rsidRDefault="00D36FC0" w:rsidP="00D36FC0">
      <w:pPr>
        <w:autoSpaceDE w:val="0"/>
        <w:autoSpaceDN w:val="0"/>
        <w:adjustRightInd w:val="0"/>
        <w:rPr>
          <w:sz w:val="22"/>
          <w:szCs w:val="22"/>
          <w:lang w:bidi="pa-IN"/>
        </w:rPr>
      </w:pPr>
    </w:p>
    <w:p w:rsidR="00D36FC0" w:rsidRDefault="00D36FC0" w:rsidP="00D36FC0">
      <w:pPr>
        <w:autoSpaceDE w:val="0"/>
        <w:autoSpaceDN w:val="0"/>
        <w:adjustRightInd w:val="0"/>
        <w:rPr>
          <w:lang w:bidi="pa-IN"/>
        </w:rPr>
      </w:pPr>
    </w:p>
    <w:p w:rsidR="00D36FC0" w:rsidRDefault="00D36FC0" w:rsidP="00D36FC0"/>
    <w:p w:rsidR="00E253B3" w:rsidRDefault="00E253B3"/>
    <w:sectPr w:rsidR="00E253B3" w:rsidSect="00E25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FC0"/>
    <w:rsid w:val="00AC7BD2"/>
    <w:rsid w:val="00D36FC0"/>
    <w:rsid w:val="00E253B3"/>
    <w:rsid w:val="00F15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36FC0"/>
    <w:pPr>
      <w:widowControl w:val="0"/>
      <w:jc w:val="center"/>
    </w:pPr>
    <w:rPr>
      <w:rFonts w:ascii="Arial" w:hAnsi="Arial"/>
      <w:b/>
      <w:bCs/>
      <w:sz w:val="36"/>
      <w:szCs w:val="36"/>
    </w:rPr>
  </w:style>
  <w:style w:type="character" w:customStyle="1" w:styleId="a4">
    <w:name w:val="Подзаголовок Знак"/>
    <w:basedOn w:val="a0"/>
    <w:link w:val="a3"/>
    <w:rsid w:val="00D36FC0"/>
    <w:rPr>
      <w:rFonts w:ascii="Arial" w:eastAsia="Times New Roman" w:hAnsi="Arial" w:cs="Times New Roman"/>
      <w:b/>
      <w:bCs/>
      <w:sz w:val="36"/>
      <w:szCs w:val="36"/>
      <w:lang w:eastAsia="ru-RU"/>
    </w:rPr>
  </w:style>
  <w:style w:type="paragraph" w:customStyle="1" w:styleId="ConsPlusNormal">
    <w:name w:val="ConsPlusNormal"/>
    <w:rsid w:val="00D36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36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D36FC0"/>
    <w:rPr>
      <w:color w:val="0000FF"/>
      <w:u w:val="single"/>
    </w:rPr>
  </w:style>
  <w:style w:type="paragraph" w:styleId="a6">
    <w:name w:val="Balloon Text"/>
    <w:basedOn w:val="a"/>
    <w:link w:val="a7"/>
    <w:uiPriority w:val="99"/>
    <w:semiHidden/>
    <w:unhideWhenUsed/>
    <w:rsid w:val="00F15D30"/>
    <w:rPr>
      <w:rFonts w:ascii="Tahoma" w:hAnsi="Tahoma" w:cs="Tahoma"/>
      <w:sz w:val="16"/>
      <w:szCs w:val="16"/>
    </w:rPr>
  </w:style>
  <w:style w:type="character" w:customStyle="1" w:styleId="a7">
    <w:name w:val="Текст выноски Знак"/>
    <w:basedOn w:val="a0"/>
    <w:link w:val="a6"/>
    <w:uiPriority w:val="99"/>
    <w:semiHidden/>
    <w:rsid w:val="00F15D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6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810AA8F3330CC69AD233987E6D067D5F49115315D5007C8124AAE9AA99B31028F125E5CK9VDO" TargetMode="External"/><Relationship Id="rId13" Type="http://schemas.openxmlformats.org/officeDocument/2006/relationships/hyperlink" Target="consultantplus://offline/ref=C0C233CDC7F427B36A3114B26918BA38CF9DEEBEE7E294E535346EFDB5300A35E9EECB06C2936947t3a0N" TargetMode="External"/><Relationship Id="rId18" Type="http://schemas.openxmlformats.org/officeDocument/2006/relationships/hyperlink" Target="consultantplus://offline/ref=C0C233CDC7F427B36A3114B26918BA38CF9DEEBEE7E294E535346EFDB5300A35E9EECB06C2936741t3a2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62810AA8F3330CC69AD233987E6D067D5F49115315D5007C8124AAE9AA99B31028F12585C94B50CK9VEO" TargetMode="External"/><Relationship Id="rId12" Type="http://schemas.openxmlformats.org/officeDocument/2006/relationships/hyperlink" Target="consultantplus://offline/ref=C0C233CDC7F427B36A3114B26918BA38CF9DEEBEE7E294E535346EFDB5300A35E9EECB06C2936A4Et3a6N" TargetMode="External"/><Relationship Id="rId17" Type="http://schemas.openxmlformats.org/officeDocument/2006/relationships/hyperlink" Target="consultantplus://offline/ref=C0C233CDC7F427B36A3114B26918BA38CF9DEEBEE7E294E535346EFDB5300A35E9EECB06CB9At6a9N" TargetMode="External"/><Relationship Id="rId2" Type="http://schemas.openxmlformats.org/officeDocument/2006/relationships/settings" Target="settings.xml"/><Relationship Id="rId16" Type="http://schemas.openxmlformats.org/officeDocument/2006/relationships/hyperlink" Target="consultantplus://offline/ref=C0C233CDC7F427B36A3114B26918BA38CF9DEEBEE7E294E535346EFDB5300A35E9EECB05C292t6aEN" TargetMode="External"/><Relationship Id="rId20" Type="http://schemas.openxmlformats.org/officeDocument/2006/relationships/hyperlink" Target="consultantplus://offline/ref=C0C233CDC7F427B36A3114B26918BA38CF9DEEBEE7E294E535346EFDB5300A35E9EECB06C397t6aEN" TargetMode="External"/><Relationship Id="rId1" Type="http://schemas.openxmlformats.org/officeDocument/2006/relationships/styles" Target="styles.xml"/><Relationship Id="rId6" Type="http://schemas.openxmlformats.org/officeDocument/2006/relationships/hyperlink" Target="consultantplus://offline/ref=8B21A142259595685B97834B896D6C362B9D1EF1603F3D4CC6C10C9B05C044E178BEEF860BD4EED1Q0YAM" TargetMode="External"/><Relationship Id="rId11" Type="http://schemas.openxmlformats.org/officeDocument/2006/relationships/hyperlink" Target="consultantplus://offline/ref=962810AA8F3330CC69AD233987E6D067D5F49115315D5007C8124AAE9AA99B31028F12585C95BC05K9V7O" TargetMode="External"/><Relationship Id="rId5" Type="http://schemas.openxmlformats.org/officeDocument/2006/relationships/hyperlink" Target="http://bezscool.edumih34.ru/wp-content/uploads/2019/03/&#1055;&#1086;&#1083;&#1086;&#1078;&#1077;&#1085;&#1080;&#1077;-&#1054;&#1041;-&#1054;&#1055;&#1051;&#1040;&#1058;&#1045;-&#1058;&#1056;&#1059;&#1044;&#1040;-&#1056;&#1040;&#1041;&#1054;&#1058;&#1053;&#1048;&#1050;&#1054;&#1042;.doc" TargetMode="External"/><Relationship Id="rId15" Type="http://schemas.openxmlformats.org/officeDocument/2006/relationships/hyperlink" Target="consultantplus://offline/ref=C0C233CDC7F427B36A3114B26918BA38CF9DEEBEE7E294E535346EFDB5t3a0N" TargetMode="External"/><Relationship Id="rId10" Type="http://schemas.openxmlformats.org/officeDocument/2006/relationships/hyperlink" Target="consultantplus://offline/ref=962810AA8F3330CC69AD233987E6D067D5F49115315D5007C8124AAE9AA99B31028F125E5DK9V1O" TargetMode="External"/><Relationship Id="rId19" Type="http://schemas.openxmlformats.org/officeDocument/2006/relationships/hyperlink" Target="consultantplus://offline/ref=C0C233CDC7F427B36A3114B26918BA38CF9DEEBEE7E294E535346EFDB5300A35E9EECB06C2926E45t3a5N" TargetMode="External"/><Relationship Id="rId4" Type="http://schemas.openxmlformats.org/officeDocument/2006/relationships/image" Target="media/image1.jpeg"/><Relationship Id="rId9" Type="http://schemas.openxmlformats.org/officeDocument/2006/relationships/hyperlink" Target="consultantplus://offline/ref=962810AA8F3330CC69AD233987E6D067D5F49115315D5007C8124AAE9AA99B31028F125E5DK9V6O" TargetMode="External"/><Relationship Id="rId14" Type="http://schemas.openxmlformats.org/officeDocument/2006/relationships/hyperlink" Target="consultantplus://offline/ref=C0C233CDC7F427B36A3114B26918BA38CF9DEEBEE7E294E535346EFDB5300A35E9EECB02C2t9a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7937</Words>
  <Characters>45243</Characters>
  <Application>Microsoft Office Word</Application>
  <DocSecurity>0</DocSecurity>
  <Lines>377</Lines>
  <Paragraphs>106</Paragraphs>
  <ScaleCrop>false</ScaleCrop>
  <Company>Hewlett-Packard</Company>
  <LinksUpToDate>false</LinksUpToDate>
  <CharactersWithSpaces>53074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2020-06-14T13:10:00Z</cp:lastPrinted>
  <dcterms:created xsi:type="dcterms:W3CDTF">2020-06-14T13:00:00Z</dcterms:created>
  <dcterms:modified xsi:type="dcterms:W3CDTF">2020-06-15T04:19:00Z</dcterms:modified>
</cp:coreProperties>
</file>